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D50D2" w:rsidTr="00973D12">
        <w:tc>
          <w:tcPr>
            <w:tcW w:w="4621" w:type="dxa"/>
          </w:tcPr>
          <w:p w:rsidR="00DD50D2" w:rsidRDefault="00DD50D2" w:rsidP="00973D12">
            <w:r>
              <w:rPr>
                <w:noProof/>
                <w:lang w:eastAsia="en-GB"/>
              </w:rPr>
              <w:drawing>
                <wp:inline distT="0" distB="0" distL="0" distR="0" wp14:anchorId="7F0C52A5" wp14:editId="16CB747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DD50D2" w:rsidRPr="00E4457F" w:rsidRDefault="00DD50D2" w:rsidP="00973D12">
            <w:pPr>
              <w:pStyle w:val="NoSpacing"/>
              <w:ind w:left="1440"/>
              <w:jc w:val="right"/>
              <w:rPr>
                <w:rFonts w:ascii="Century Gothic" w:hAnsi="Century Gothic"/>
                <w:sz w:val="20"/>
                <w:szCs w:val="20"/>
              </w:rPr>
            </w:pPr>
          </w:p>
          <w:p w:rsidR="00DD50D2" w:rsidRPr="00E4457F" w:rsidRDefault="00DD50D2" w:rsidP="00973D12">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DD50D2" w:rsidRPr="003240D4" w:rsidRDefault="00DD50D2" w:rsidP="00973D12">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DD50D2" w:rsidRPr="002D36CF" w:rsidRDefault="00DD50D2" w:rsidP="00973D12">
            <w:pPr>
              <w:pStyle w:val="NoSpacing"/>
              <w:ind w:left="1440"/>
              <w:jc w:val="right"/>
              <w:rPr>
                <w:rFonts w:ascii="Century Gothic" w:hAnsi="Century Gothic"/>
                <w:sz w:val="20"/>
                <w:szCs w:val="20"/>
              </w:rPr>
            </w:pPr>
          </w:p>
          <w:p w:rsidR="00DD50D2" w:rsidRPr="002D36CF" w:rsidRDefault="00DD50D2" w:rsidP="00973D12">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DD50D2" w:rsidRDefault="00DD50D2" w:rsidP="00973D12">
            <w:pPr>
              <w:jc w:val="right"/>
            </w:pPr>
            <w:r w:rsidRPr="54B58D27">
              <w:rPr>
                <w:rFonts w:ascii="Century Gothic" w:hAnsi="Century Gothic"/>
                <w:sz w:val="16"/>
                <w:szCs w:val="16"/>
              </w:rPr>
              <w:t>Charity Number  1140098</w:t>
            </w:r>
          </w:p>
        </w:tc>
      </w:tr>
    </w:tbl>
    <w:p w:rsidR="00DD50D2" w:rsidRDefault="00DD50D2" w:rsidP="00DD50D2"/>
    <w:p w:rsidR="00DD50D2" w:rsidRDefault="00DD50D2" w:rsidP="00DD50D2">
      <w:pPr>
        <w:pStyle w:val="NoSpacing"/>
      </w:pPr>
      <w:r>
        <w:tab/>
      </w:r>
      <w:r>
        <w:tab/>
      </w:r>
      <w:r>
        <w:tab/>
      </w:r>
      <w:r>
        <w:tab/>
      </w:r>
      <w:r>
        <w:tab/>
      </w:r>
      <w:r>
        <w:tab/>
      </w:r>
      <w:r>
        <w:tab/>
      </w:r>
      <w:r>
        <w:tab/>
      </w:r>
      <w:r>
        <w:tab/>
      </w:r>
      <w:r>
        <w:tab/>
        <w:t>April 2018</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5B10BA">
        <w:rPr>
          <w:rFonts w:ascii="Arial" w:eastAsia="Times New Roman" w:hAnsi="Arial" w:cs="Times New Roman"/>
          <w:b/>
          <w:bCs/>
          <w:sz w:val="24"/>
          <w:szCs w:val="20"/>
          <w:lang w:eastAsia="en-GB"/>
        </w:rPr>
        <w:t xml:space="preserve">Advocacy </w:t>
      </w:r>
      <w:r w:rsidR="0027368F">
        <w:rPr>
          <w:rFonts w:ascii="Arial" w:eastAsia="Times New Roman" w:hAnsi="Arial" w:cs="Times New Roman"/>
          <w:b/>
          <w:bCs/>
          <w:sz w:val="24"/>
          <w:szCs w:val="20"/>
          <w:lang w:eastAsia="en-GB"/>
        </w:rPr>
        <w:t>Worker</w:t>
      </w:r>
      <w:r w:rsidR="005B10BA">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DD50D2" w:rsidRPr="00DD50D2"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w:t>
      </w:r>
      <w:r w:rsidR="00CA511C" w:rsidRPr="009333A7">
        <w:rPr>
          <w:rFonts w:ascii="Arial" w:eastAsia="Times New Roman" w:hAnsi="Arial" w:cs="Times New Roman"/>
          <w:sz w:val="24"/>
          <w:szCs w:val="20"/>
          <w:lang w:eastAsia="en-GB"/>
        </w:rPr>
        <w:t xml:space="preserve">recorded </w:t>
      </w:r>
      <w:r w:rsidRPr="00676158">
        <w:rPr>
          <w:rFonts w:ascii="Arial" w:eastAsia="Times New Roman" w:hAnsi="Arial" w:cs="Times New Roman"/>
          <w:sz w:val="24"/>
          <w:szCs w:val="20"/>
          <w:lang w:eastAsia="en-GB"/>
        </w:rPr>
        <w:t>please let us know.</w:t>
      </w:r>
    </w:p>
    <w:p w:rsidR="00DD50D2" w:rsidRPr="004C06EF" w:rsidRDefault="00DD50D2" w:rsidP="00DD50D2">
      <w:pPr>
        <w:spacing w:after="0" w:line="240" w:lineRule="auto"/>
        <w:rPr>
          <w:rFonts w:ascii="Arial" w:eastAsia="Times New Roman" w:hAnsi="Arial" w:cs="Times New Roman"/>
          <w:color w:val="FF0000"/>
          <w:sz w:val="24"/>
          <w:szCs w:val="20"/>
          <w:lang w:eastAsia="en-GB"/>
        </w:rPr>
      </w:pPr>
    </w:p>
    <w:p w:rsidR="00977547" w:rsidRPr="00977547" w:rsidRDefault="00977547" w:rsidP="00977547">
      <w:pPr>
        <w:pStyle w:val="xmsonormal"/>
        <w:rPr>
          <w:color w:val="000000" w:themeColor="text1"/>
        </w:rPr>
      </w:pPr>
      <w:r w:rsidRPr="00977547">
        <w:rPr>
          <w:rFonts w:ascii="Arial" w:hAnsi="Arial" w:cs="Arial"/>
          <w:color w:val="000000" w:themeColor="text1"/>
          <w:sz w:val="24"/>
          <w:szCs w:val="24"/>
        </w:rPr>
        <w:t xml:space="preserve">The post is for 30 hours per week, is confirmed for the next 12 months and is a permanent contract subject to on-going funding. The hours can be worked flexibly by arrangement and will involve occasional evenings and weekends. The post holder will be based in our office at Community Base, 113 Queens Road, </w:t>
      </w:r>
      <w:proofErr w:type="gramStart"/>
      <w:r w:rsidRPr="00977547">
        <w:rPr>
          <w:rFonts w:ascii="Arial" w:hAnsi="Arial" w:cs="Arial"/>
          <w:color w:val="000000" w:themeColor="text1"/>
          <w:sz w:val="24"/>
          <w:szCs w:val="24"/>
        </w:rPr>
        <w:t>Brighton</w:t>
      </w:r>
      <w:proofErr w:type="gramEnd"/>
      <w:r w:rsidRPr="00977547">
        <w:rPr>
          <w:rFonts w:ascii="Arial" w:hAnsi="Arial" w:cs="Arial"/>
          <w:color w:val="000000" w:themeColor="text1"/>
          <w:sz w:val="24"/>
          <w:szCs w:val="24"/>
        </w:rPr>
        <w:t>.</w:t>
      </w:r>
    </w:p>
    <w:p w:rsidR="00977547" w:rsidRDefault="00977547" w:rsidP="00977547">
      <w:pPr>
        <w:pStyle w:val="xmsonormal"/>
      </w:pPr>
      <w:r>
        <w:rPr>
          <w:rFonts w:ascii="Arial" w:hAnsi="Arial" w:cs="Arial"/>
          <w:color w:val="000000"/>
          <w:sz w:val="24"/>
          <w:szCs w:val="24"/>
        </w:rPr>
        <w:t> </w:t>
      </w:r>
    </w:p>
    <w:p w:rsidR="00977547" w:rsidRDefault="00977547" w:rsidP="00977547">
      <w:pPr>
        <w:pStyle w:val="xmsonormal"/>
      </w:pPr>
      <w:r>
        <w:rPr>
          <w:rFonts w:ascii="Arial" w:hAnsi="Arial" w:cs="Arial"/>
          <w:color w:val="000000"/>
          <w:sz w:val="24"/>
          <w:szCs w:val="24"/>
        </w:rPr>
        <w:t>The salary for this post is £22,950 pa pro rata (£19,671). MindOut provides up to 5% of salary contribution to pension scheme, depending on employee contribution.  The post holder is entitled to 29 days leave per year.</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Diversity</w:t>
      </w:r>
      <w:r w:rsidR="00CA511C" w:rsidRPr="009333A7">
        <w:rPr>
          <w:rFonts w:ascii="Arial" w:eastAsia="Times New Roman" w:hAnsi="Arial" w:cs="Times New Roman"/>
          <w:sz w:val="24"/>
          <w:szCs w:val="20"/>
          <w:lang w:eastAsia="en-GB"/>
        </w:rPr>
        <w:t xml:space="preserve"> </w:t>
      </w:r>
      <w:r w:rsidR="009333A7">
        <w:rPr>
          <w:rFonts w:ascii="Arial" w:eastAsia="Times New Roman" w:hAnsi="Arial" w:cs="Times New Roman"/>
          <w:sz w:val="24"/>
          <w:szCs w:val="20"/>
          <w:lang w:eastAsia="en-GB"/>
        </w:rPr>
        <w:t>and Inclusion P</w:t>
      </w:r>
      <w:r w:rsidR="00CA511C" w:rsidRPr="009333A7">
        <w:rPr>
          <w:rFonts w:ascii="Arial" w:eastAsia="Times New Roman" w:hAnsi="Arial" w:cs="Times New Roman"/>
          <w:sz w:val="24"/>
          <w:szCs w:val="20"/>
          <w:lang w:eastAsia="en-GB"/>
        </w:rPr>
        <w:t>olicy</w:t>
      </w:r>
      <w:r w:rsidR="009333A7">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DD50D2" w:rsidRPr="00016104" w:rsidRDefault="00DD50D2" w:rsidP="00DD50D2">
      <w:pPr>
        <w:autoSpaceDE w:val="0"/>
        <w:autoSpaceDN w:val="0"/>
        <w:adjustRightInd w:val="0"/>
        <w:spacing w:after="0" w:line="240" w:lineRule="auto"/>
        <w:rPr>
          <w:rFonts w:ascii="Arial" w:eastAsia="Times New Roman" w:hAnsi="Arial" w:cs="Times New Roman"/>
          <w:sz w:val="24"/>
          <w:szCs w:val="20"/>
          <w:lang w:eastAsia="en-GB"/>
        </w:rPr>
      </w:pPr>
    </w:p>
    <w:p w:rsidR="00DD50D2" w:rsidRPr="00016104" w:rsidRDefault="00DD50D2" w:rsidP="00DD50D2">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Please return your application form to myself at the above address. I regret we are unable to accept late applications.  The closi</w:t>
      </w:r>
      <w:r w:rsidR="00973D12" w:rsidRPr="00016104">
        <w:rPr>
          <w:rFonts w:ascii="Arial" w:eastAsia="Times New Roman" w:hAnsi="Arial" w:cs="Times New Roman"/>
          <w:sz w:val="24"/>
          <w:szCs w:val="20"/>
          <w:lang w:eastAsia="en-GB"/>
        </w:rPr>
        <w:t xml:space="preserve">ng date for applications is </w:t>
      </w:r>
      <w:r w:rsidR="00973D12" w:rsidRPr="00016104">
        <w:rPr>
          <w:rFonts w:ascii="Arial" w:eastAsia="Times New Roman" w:hAnsi="Arial" w:cs="Times New Roman"/>
          <w:b/>
          <w:sz w:val="24"/>
          <w:szCs w:val="20"/>
          <w:lang w:eastAsia="en-GB"/>
        </w:rPr>
        <w:t>12 noon</w:t>
      </w:r>
      <w:r w:rsidR="00973D12" w:rsidRPr="00016104">
        <w:rPr>
          <w:rFonts w:ascii="Arial" w:eastAsia="Times New Roman" w:hAnsi="Arial" w:cs="Times New Roman"/>
          <w:sz w:val="24"/>
          <w:szCs w:val="20"/>
          <w:lang w:eastAsia="en-GB"/>
        </w:rPr>
        <w:t xml:space="preserve"> on</w:t>
      </w:r>
      <w:r w:rsidRPr="00016104">
        <w:rPr>
          <w:rFonts w:ascii="Arial" w:eastAsia="Times New Roman" w:hAnsi="Arial" w:cs="Times New Roman"/>
          <w:sz w:val="24"/>
          <w:szCs w:val="20"/>
          <w:lang w:eastAsia="en-GB"/>
        </w:rPr>
        <w:t xml:space="preserve"> </w:t>
      </w:r>
      <w:r w:rsidR="005B10BA" w:rsidRPr="00016104">
        <w:rPr>
          <w:rFonts w:ascii="Arial" w:eastAsia="Times New Roman" w:hAnsi="Arial" w:cs="Times New Roman"/>
          <w:b/>
          <w:bCs/>
          <w:sz w:val="24"/>
          <w:szCs w:val="20"/>
          <w:lang w:eastAsia="en-GB"/>
        </w:rPr>
        <w:t>Friday 11</w:t>
      </w:r>
      <w:r w:rsidR="005B10BA" w:rsidRPr="00016104">
        <w:rPr>
          <w:rFonts w:ascii="Arial" w:eastAsia="Times New Roman" w:hAnsi="Arial" w:cs="Times New Roman"/>
          <w:b/>
          <w:bCs/>
          <w:sz w:val="24"/>
          <w:szCs w:val="20"/>
          <w:vertAlign w:val="superscript"/>
          <w:lang w:eastAsia="en-GB"/>
        </w:rPr>
        <w:t>th</w:t>
      </w:r>
      <w:r w:rsidR="005B10BA" w:rsidRPr="00016104">
        <w:rPr>
          <w:rFonts w:ascii="Arial" w:eastAsia="Times New Roman" w:hAnsi="Arial" w:cs="Times New Roman"/>
          <w:b/>
          <w:bCs/>
          <w:sz w:val="24"/>
          <w:szCs w:val="20"/>
          <w:lang w:eastAsia="en-GB"/>
        </w:rPr>
        <w:t xml:space="preserve"> </w:t>
      </w:r>
      <w:r w:rsidR="00973D12" w:rsidRPr="00016104">
        <w:rPr>
          <w:rFonts w:ascii="Arial" w:eastAsia="Times New Roman" w:hAnsi="Arial" w:cs="Times New Roman"/>
          <w:b/>
          <w:bCs/>
          <w:sz w:val="24"/>
          <w:szCs w:val="20"/>
          <w:lang w:eastAsia="en-GB"/>
        </w:rPr>
        <w:t>May</w:t>
      </w:r>
      <w:r w:rsidRPr="00016104">
        <w:rPr>
          <w:rFonts w:ascii="Arial" w:eastAsia="Times New Roman" w:hAnsi="Arial" w:cs="Times New Roman"/>
          <w:b/>
          <w:bCs/>
          <w:sz w:val="24"/>
          <w:szCs w:val="20"/>
          <w:lang w:eastAsia="en-GB"/>
        </w:rPr>
        <w:t xml:space="preserve"> </w:t>
      </w:r>
      <w:r w:rsidRPr="00016104">
        <w:rPr>
          <w:rFonts w:ascii="Arial" w:eastAsia="Times New Roman" w:hAnsi="Arial" w:cs="Times New Roman"/>
          <w:sz w:val="24"/>
          <w:szCs w:val="20"/>
          <w:lang w:eastAsia="en-GB"/>
        </w:rPr>
        <w:t xml:space="preserve">and interviews will be held on </w:t>
      </w:r>
      <w:r w:rsidR="005B10BA" w:rsidRPr="00016104">
        <w:rPr>
          <w:rFonts w:ascii="Arial" w:eastAsia="Times New Roman" w:hAnsi="Arial" w:cs="Times New Roman"/>
          <w:b/>
          <w:bCs/>
          <w:sz w:val="24"/>
          <w:szCs w:val="20"/>
          <w:lang w:eastAsia="en-GB"/>
        </w:rPr>
        <w:t>Wednesday 16</w:t>
      </w:r>
      <w:r w:rsidR="005B10BA" w:rsidRPr="00016104">
        <w:rPr>
          <w:rFonts w:ascii="Arial" w:eastAsia="Times New Roman" w:hAnsi="Arial" w:cs="Times New Roman"/>
          <w:b/>
          <w:bCs/>
          <w:sz w:val="24"/>
          <w:szCs w:val="20"/>
          <w:vertAlign w:val="superscript"/>
          <w:lang w:eastAsia="en-GB"/>
        </w:rPr>
        <w:t>th</w:t>
      </w:r>
      <w:r w:rsidR="005B10BA" w:rsidRPr="00016104">
        <w:rPr>
          <w:rFonts w:ascii="Arial" w:eastAsia="Times New Roman" w:hAnsi="Arial" w:cs="Times New Roman"/>
          <w:b/>
          <w:bCs/>
          <w:sz w:val="24"/>
          <w:szCs w:val="20"/>
          <w:lang w:eastAsia="en-GB"/>
        </w:rPr>
        <w:t xml:space="preserve"> </w:t>
      </w:r>
      <w:r w:rsidR="00973D12" w:rsidRPr="00016104">
        <w:rPr>
          <w:rFonts w:ascii="Arial" w:eastAsia="Times New Roman" w:hAnsi="Arial" w:cs="Times New Roman"/>
          <w:b/>
          <w:bCs/>
          <w:sz w:val="24"/>
          <w:szCs w:val="20"/>
          <w:lang w:eastAsia="en-GB"/>
        </w:rPr>
        <w:t>May.</w:t>
      </w:r>
      <w:r w:rsidRPr="00016104">
        <w:rPr>
          <w:rFonts w:ascii="Arial" w:eastAsia="Times New Roman" w:hAnsi="Arial" w:cs="Times New Roman"/>
          <w:b/>
          <w:bCs/>
          <w:sz w:val="24"/>
          <w:szCs w:val="20"/>
          <w:lang w:eastAsia="en-GB"/>
        </w:rPr>
        <w:t xml:space="preserve">  </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DD50D2" w:rsidRPr="00676158" w:rsidRDefault="00DD50D2" w:rsidP="00DD50D2">
      <w:pPr>
        <w:spacing w:after="0" w:line="240" w:lineRule="auto"/>
        <w:rPr>
          <w:rFonts w:ascii="Arial" w:eastAsia="Times New Roman" w:hAnsi="Arial" w:cs="Times New Roman"/>
          <w:sz w:val="24"/>
          <w:szCs w:val="20"/>
          <w:lang w:eastAsia="en-GB"/>
        </w:rPr>
      </w:pPr>
    </w:p>
    <w:p w:rsidR="003A394F" w:rsidRDefault="003A394F"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rsidR="003A394F" w:rsidRDefault="003A394F" w:rsidP="00DD50D2">
      <w:pPr>
        <w:spacing w:after="0" w:line="240" w:lineRule="auto"/>
        <w:rPr>
          <w:rFonts w:ascii="Arial" w:eastAsia="Times New Roman" w:hAnsi="Arial" w:cs="Times New Roman"/>
          <w:sz w:val="24"/>
          <w:szCs w:val="20"/>
          <w:lang w:eastAsia="en-GB"/>
        </w:rPr>
      </w:pPr>
    </w:p>
    <w:p w:rsidR="003A394F" w:rsidRPr="00264C2D" w:rsidRDefault="003A394F" w:rsidP="003A394F">
      <w:pPr>
        <w:spacing w:after="0" w:line="240" w:lineRule="auto"/>
        <w:jc w:val="center"/>
        <w:rPr>
          <w:rFonts w:ascii="Arial" w:hAnsi="Arial" w:cs="Arial"/>
          <w:b/>
          <w:color w:val="000000" w:themeColor="text1"/>
          <w:sz w:val="24"/>
          <w:szCs w:val="24"/>
        </w:rPr>
      </w:pPr>
      <w:r w:rsidRPr="00D5309A">
        <w:rPr>
          <w:rFonts w:ascii="Arial" w:hAnsi="Arial" w:cs="Arial"/>
          <w:b/>
          <w:sz w:val="24"/>
          <w:szCs w:val="24"/>
        </w:rPr>
        <w:lastRenderedPageBreak/>
        <w:t>MindOut</w:t>
      </w:r>
    </w:p>
    <w:p w:rsidR="003A394F" w:rsidRPr="00264C2D" w:rsidRDefault="003A394F" w:rsidP="003A394F">
      <w:pPr>
        <w:spacing w:after="0" w:line="240" w:lineRule="auto"/>
        <w:jc w:val="center"/>
        <w:rPr>
          <w:rFonts w:ascii="Arial" w:hAnsi="Arial" w:cs="Arial"/>
          <w:b/>
          <w:color w:val="000000" w:themeColor="text1"/>
          <w:sz w:val="24"/>
          <w:szCs w:val="24"/>
        </w:rPr>
      </w:pPr>
    </w:p>
    <w:p w:rsidR="003A394F" w:rsidRPr="00264C2D" w:rsidRDefault="003A394F" w:rsidP="003A394F">
      <w:pPr>
        <w:spacing w:after="0" w:line="240" w:lineRule="auto"/>
        <w:jc w:val="center"/>
        <w:rPr>
          <w:rFonts w:ascii="Arial" w:hAnsi="Arial" w:cs="Arial"/>
          <w:b/>
          <w:color w:val="000000" w:themeColor="text1"/>
          <w:sz w:val="24"/>
          <w:szCs w:val="24"/>
        </w:rPr>
      </w:pPr>
      <w:r w:rsidRPr="00264C2D">
        <w:rPr>
          <w:rFonts w:ascii="Arial" w:hAnsi="Arial" w:cs="Arial"/>
          <w:b/>
          <w:color w:val="000000" w:themeColor="text1"/>
          <w:sz w:val="24"/>
          <w:szCs w:val="24"/>
        </w:rPr>
        <w:t>Lesbian, Gay, Bisexual, Transgender and Queer Mental Health Service</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p>
    <w:p w:rsidR="003A394F" w:rsidRPr="00264C2D" w:rsidRDefault="003A394F" w:rsidP="003A394F">
      <w:pPr>
        <w:spacing w:after="0" w:line="240" w:lineRule="auto"/>
        <w:jc w:val="center"/>
        <w:rPr>
          <w:rFonts w:ascii="Arial" w:hAnsi="Arial" w:cs="Arial"/>
          <w:b/>
          <w:color w:val="000000" w:themeColor="text1"/>
          <w:sz w:val="24"/>
          <w:szCs w:val="24"/>
        </w:rPr>
      </w:pPr>
      <w:r w:rsidRPr="00264C2D">
        <w:rPr>
          <w:rFonts w:ascii="Arial" w:hAnsi="Arial" w:cs="Arial"/>
          <w:b/>
          <w:color w:val="000000" w:themeColor="text1"/>
          <w:sz w:val="24"/>
          <w:szCs w:val="24"/>
        </w:rPr>
        <w:t>Job Description</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r w:rsidRPr="00264C2D">
        <w:rPr>
          <w:rFonts w:ascii="Arial" w:hAnsi="Arial" w:cs="Arial"/>
          <w:b/>
          <w:color w:val="000000" w:themeColor="text1"/>
          <w:sz w:val="24"/>
          <w:szCs w:val="24"/>
        </w:rPr>
        <w:t>Job Title</w:t>
      </w:r>
      <w:r>
        <w:rPr>
          <w:rFonts w:ascii="Arial" w:hAnsi="Arial" w:cs="Arial"/>
          <w:color w:val="000000" w:themeColor="text1"/>
          <w:sz w:val="24"/>
          <w:szCs w:val="24"/>
        </w:rPr>
        <w:tab/>
      </w:r>
      <w:r>
        <w:rPr>
          <w:rFonts w:ascii="Arial" w:hAnsi="Arial" w:cs="Arial"/>
          <w:color w:val="000000" w:themeColor="text1"/>
          <w:sz w:val="24"/>
          <w:szCs w:val="24"/>
        </w:rPr>
        <w:tab/>
        <w:t xml:space="preserve">LGBTQ Mental Health </w:t>
      </w:r>
      <w:r w:rsidRPr="00264C2D">
        <w:rPr>
          <w:rFonts w:ascii="Arial" w:hAnsi="Arial" w:cs="Arial"/>
          <w:color w:val="000000" w:themeColor="text1"/>
          <w:sz w:val="24"/>
          <w:szCs w:val="24"/>
        </w:rPr>
        <w:t xml:space="preserve">Advocacy Worker </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r w:rsidRPr="00264C2D">
        <w:rPr>
          <w:rFonts w:ascii="Arial" w:hAnsi="Arial" w:cs="Arial"/>
          <w:b/>
          <w:color w:val="000000" w:themeColor="text1"/>
          <w:sz w:val="24"/>
          <w:szCs w:val="24"/>
        </w:rPr>
        <w:t>Responsible to</w:t>
      </w:r>
      <w:r>
        <w:rPr>
          <w:rFonts w:ascii="Arial" w:hAnsi="Arial" w:cs="Arial"/>
          <w:color w:val="000000" w:themeColor="text1"/>
          <w:sz w:val="24"/>
          <w:szCs w:val="24"/>
        </w:rPr>
        <w:tab/>
        <w:t>Senior Practitioner</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u w:val="single"/>
        </w:rPr>
      </w:pPr>
      <w:r w:rsidRPr="00264C2D">
        <w:rPr>
          <w:rFonts w:ascii="Arial" w:hAnsi="Arial" w:cs="Arial"/>
          <w:b/>
          <w:color w:val="000000" w:themeColor="text1"/>
          <w:sz w:val="24"/>
          <w:szCs w:val="24"/>
          <w:u w:val="single"/>
        </w:rPr>
        <w:t>Summary of Duties</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provide case work advocacy for LGBTQ people with mental health issues</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develop advocacy interventions  for older LGBTQ people</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promote self advocacy, peer advocacy and group advocacy for LGBTQ people</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 xml:space="preserve">to support MindOut’s other services </w:t>
      </w:r>
    </w:p>
    <w:p w:rsidR="003A394F" w:rsidRPr="00264C2D" w:rsidRDefault="003A394F" w:rsidP="003A394F">
      <w:pPr>
        <w:spacing w:after="0" w:line="240" w:lineRule="auto"/>
        <w:rPr>
          <w:rFonts w:ascii="Arial" w:hAnsi="Arial" w:cs="Arial"/>
          <w:color w:val="000000" w:themeColor="text1"/>
          <w:sz w:val="24"/>
          <w:szCs w:val="24"/>
          <w:u w:val="single"/>
        </w:rPr>
      </w:pPr>
    </w:p>
    <w:p w:rsidR="003A394F" w:rsidRPr="00264C2D" w:rsidRDefault="003A394F" w:rsidP="003A394F">
      <w:pPr>
        <w:spacing w:after="0" w:line="240" w:lineRule="auto"/>
        <w:rPr>
          <w:rFonts w:ascii="Arial" w:hAnsi="Arial" w:cs="Arial"/>
          <w:b/>
          <w:color w:val="000000" w:themeColor="text1"/>
          <w:sz w:val="24"/>
          <w:szCs w:val="24"/>
          <w:u w:val="single"/>
        </w:rPr>
      </w:pPr>
      <w:r w:rsidRPr="00264C2D">
        <w:rPr>
          <w:rFonts w:ascii="Arial" w:hAnsi="Arial" w:cs="Arial"/>
          <w:b/>
          <w:color w:val="000000" w:themeColor="text1"/>
          <w:sz w:val="24"/>
          <w:szCs w:val="24"/>
          <w:u w:val="single"/>
        </w:rPr>
        <w:t>Main Tasks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t>Advocacy</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work within the framework of Advocacy Standards and in line with the Advocacy Charter</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proofErr w:type="gramStart"/>
      <w:r w:rsidRPr="00264C2D">
        <w:rPr>
          <w:rFonts w:ascii="Arial" w:hAnsi="Arial" w:cs="Arial"/>
          <w:color w:val="000000" w:themeColor="text1"/>
          <w:sz w:val="24"/>
          <w:szCs w:val="24"/>
        </w:rPr>
        <w:t>liaise</w:t>
      </w:r>
      <w:proofErr w:type="gramEnd"/>
      <w:r w:rsidRPr="00264C2D">
        <w:rPr>
          <w:rFonts w:ascii="Arial" w:hAnsi="Arial" w:cs="Arial"/>
          <w:color w:val="000000" w:themeColor="text1"/>
          <w:sz w:val="24"/>
          <w:szCs w:val="24"/>
        </w:rPr>
        <w:t xml:space="preserve"> with individual service users to determine their needs for support, guidance, representation and information.</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provide general information on older peoples services and support, housing issues, consent, legal rights, mental health service policy and procedures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support service users in self-advocacy, expressing opinions, concerns and complaints about their care and treatment</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ensure service users are aware of their options and support them to make informed decisions about treatment and care</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manage an advocacy caseload and ensure service users are kept informed and up to date on any work being carried out on their behalf</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accompany or represent service users at decision making meetings such as case conferences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work to agreed case work standards, recording, referral, monitoring and evaluation systems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maintain strict confidentiality with regard to information given by and information about service users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liaise closely with MindOut’s Advocacy Senior Practitioner and Service Manger  Team around case management and allocation</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provide outreach to minority LGBTQ communities to help ensure the service is accessible</w:t>
      </w:r>
    </w:p>
    <w:p w:rsidR="003A394F" w:rsidRPr="00264C2D" w:rsidRDefault="003A394F" w:rsidP="003A394F">
      <w:pPr>
        <w:spacing w:after="0" w:line="240" w:lineRule="auto"/>
        <w:rPr>
          <w:rFonts w:ascii="Arial" w:hAnsi="Arial" w:cs="Arial"/>
          <w:color w:val="000000" w:themeColor="text1"/>
          <w:sz w:val="24"/>
          <w:szCs w:val="24"/>
        </w:rPr>
        <w:sectPr w:rsidR="003A394F" w:rsidRPr="00264C2D" w:rsidSect="004C06EF">
          <w:headerReference w:type="first" r:id="rId10"/>
          <w:pgSz w:w="12240" w:h="15840"/>
          <w:pgMar w:top="1440" w:right="1440" w:bottom="1440" w:left="1440" w:header="709" w:footer="709" w:gutter="0"/>
          <w:cols w:space="708"/>
          <w:titlePg/>
          <w:docGrid w:linePitch="360"/>
        </w:sect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lastRenderedPageBreak/>
        <w:t>Advocacy Related</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monitor issues of general concern in the delivery and quality of services and contribute to MindOut’s policy and developmental role</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liaise with statutory and voluntary sector service providers on issues which arise from the course of the work</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 xml:space="preserve">provide information and advice on legal and rights issues to other professionals </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contribute to service development, quality assurance and staff training on advocacy and related issues</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maintain links with service user groups and other bodies as appropriate, to ensure that advocacy development remains centred on service users’ perceived needs</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maintain awareness of advocacy and housing related issues and developments on a national basis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t>General Responsibilities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attend as appropriate meetings with the Director, staff team and MindOut executive and sub committees</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prepare regular reports as required by the Director, MindOut committees or the project funder</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carry out other such tasks as appropriate in negotiation with the Director, which may be reasonably expected</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carry out all responsibilities with regard to MindOut’s Equality, Diversity and Anti-discrimination Policy and all other policies</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participate in relevant training and self development</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the post holder will be responsible for undertaking their own administration</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eastAsia="Times New Roman" w:hAnsi="Arial" w:cs="Arial"/>
          <w:b/>
          <w:color w:val="000000" w:themeColor="text1"/>
          <w:sz w:val="24"/>
          <w:szCs w:val="24"/>
          <w:u w:val="single"/>
          <w:lang w:eastAsia="en-GB"/>
        </w:rPr>
        <w:sectPr w:rsidR="003A394F" w:rsidRPr="00264C2D" w:rsidSect="004C06EF">
          <w:headerReference w:type="first" r:id="rId11"/>
          <w:pgSz w:w="12240" w:h="15840"/>
          <w:pgMar w:top="1440" w:right="1440" w:bottom="1440" w:left="1440" w:header="709" w:footer="709" w:gutter="0"/>
          <w:cols w:space="708"/>
          <w:titlePg/>
          <w:docGrid w:linePitch="360"/>
        </w:sectPr>
      </w:pPr>
      <w:r w:rsidRPr="00264C2D">
        <w:rPr>
          <w:rFonts w:ascii="Arial" w:hAnsi="Arial" w:cs="Arial"/>
          <w:color w:val="000000" w:themeColor="text1"/>
          <w:sz w:val="24"/>
          <w:szCs w:val="24"/>
        </w:rPr>
        <w:t>This job description will be reviewed periodically with the post holder to take account of changing demands.</w:t>
      </w:r>
    </w:p>
    <w:p w:rsidR="003A394F" w:rsidRPr="00264C2D" w:rsidRDefault="003A394F" w:rsidP="003A394F">
      <w:pPr>
        <w:spacing w:after="0" w:line="240" w:lineRule="auto"/>
        <w:rPr>
          <w:rFonts w:ascii="Arial" w:eastAsia="Times New Roman" w:hAnsi="Arial" w:cs="Arial"/>
          <w:b/>
          <w:color w:val="000000" w:themeColor="text1"/>
          <w:sz w:val="24"/>
          <w:szCs w:val="24"/>
          <w:u w:val="single"/>
          <w:lang w:eastAsia="en-GB"/>
        </w:rPr>
      </w:pPr>
      <w:r w:rsidRPr="00264C2D">
        <w:rPr>
          <w:rFonts w:ascii="Arial" w:eastAsia="Times New Roman" w:hAnsi="Arial" w:cs="Arial"/>
          <w:b/>
          <w:color w:val="000000" w:themeColor="text1"/>
          <w:sz w:val="24"/>
          <w:szCs w:val="24"/>
          <w:u w:val="single"/>
          <w:lang w:eastAsia="en-GB"/>
        </w:rPr>
        <w:lastRenderedPageBreak/>
        <w:t>PERSON SPECIFICATION</w:t>
      </w:r>
    </w:p>
    <w:p w:rsidR="003A394F" w:rsidRPr="00264C2D" w:rsidRDefault="003A394F" w:rsidP="003A394F">
      <w:pPr>
        <w:spacing w:after="0" w:line="240" w:lineRule="auto"/>
        <w:rPr>
          <w:rFonts w:ascii="Arial" w:eastAsia="Times New Roman" w:hAnsi="Arial" w:cs="Arial"/>
          <w:color w:val="000000" w:themeColor="text1"/>
          <w:sz w:val="24"/>
          <w:szCs w:val="24"/>
        </w:rPr>
      </w:pPr>
    </w:p>
    <w:p w:rsidR="003A394F" w:rsidRPr="00264C2D" w:rsidRDefault="003A394F" w:rsidP="003A394F">
      <w:pPr>
        <w:spacing w:after="0" w:line="240" w:lineRule="auto"/>
        <w:rPr>
          <w:rFonts w:ascii="Arial" w:eastAsia="Times New Roman" w:hAnsi="Arial" w:cs="Arial"/>
          <w:b/>
          <w:iCs/>
          <w:color w:val="000000" w:themeColor="text1"/>
          <w:sz w:val="24"/>
          <w:szCs w:val="24"/>
        </w:rPr>
      </w:pPr>
      <w:r w:rsidRPr="00264C2D">
        <w:rPr>
          <w:rFonts w:ascii="Arial" w:eastAsia="Times New Roman" w:hAnsi="Arial" w:cs="Arial"/>
          <w:color w:val="000000" w:themeColor="text1"/>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264C2D">
        <w:rPr>
          <w:rFonts w:ascii="Arial" w:eastAsia="Times New Roman" w:hAnsi="Arial" w:cs="Arial"/>
          <w:iCs/>
          <w:color w:val="000000" w:themeColor="text1"/>
          <w:sz w:val="24"/>
          <w:szCs w:val="24"/>
        </w:rPr>
        <w:t>will be used to shortlist candidates and criteria marked ‘I’ will be assessed during the interview stage.  Criteria marked E are Essential to the role, D are desirable for the role.</w:t>
      </w:r>
    </w:p>
    <w:p w:rsidR="003A394F" w:rsidRPr="00264C2D" w:rsidRDefault="003A394F" w:rsidP="003A394F">
      <w:pPr>
        <w:spacing w:after="0" w:line="240" w:lineRule="auto"/>
        <w:rPr>
          <w:rFonts w:ascii="Arial" w:eastAsia="Times New Roman" w:hAnsi="Arial" w:cs="Arial"/>
          <w:iCs/>
          <w:color w:val="000000" w:themeColor="text1"/>
          <w:sz w:val="24"/>
          <w:szCs w:val="24"/>
        </w:rPr>
      </w:pPr>
    </w:p>
    <w:p w:rsidR="003A394F" w:rsidRPr="00264C2D" w:rsidRDefault="003A394F" w:rsidP="003A394F">
      <w:pPr>
        <w:spacing w:after="0" w:line="240" w:lineRule="auto"/>
        <w:rPr>
          <w:rFonts w:ascii="Arial" w:eastAsia="Times New Roman" w:hAnsi="Arial" w:cs="Arial"/>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239"/>
        <w:gridCol w:w="1843"/>
        <w:gridCol w:w="1559"/>
      </w:tblGrid>
      <w:tr w:rsidR="003A394F" w:rsidRPr="00264C2D" w:rsidTr="005F73CD">
        <w:trPr>
          <w:tblHeader/>
        </w:trPr>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No.</w:t>
            </w: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843"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Assessment</w:t>
            </w:r>
          </w:p>
          <w:p w:rsidR="003A394F" w:rsidRPr="00264C2D" w:rsidRDefault="003A394F" w:rsidP="004C06EF">
            <w:pPr>
              <w:spacing w:after="0" w:line="240" w:lineRule="auto"/>
              <w:jc w:val="center"/>
              <w:rPr>
                <w:rFonts w:ascii="Arial" w:eastAsia="Times New Roman" w:hAnsi="Arial" w:cs="Arial"/>
                <w:color w:val="000000" w:themeColor="text1"/>
                <w:sz w:val="24"/>
                <w:szCs w:val="24"/>
                <w:lang w:eastAsia="en-GB"/>
              </w:rPr>
            </w:pPr>
            <w:r w:rsidRPr="00264C2D">
              <w:rPr>
                <w:rFonts w:ascii="Arial" w:eastAsia="Times New Roman" w:hAnsi="Arial" w:cs="Arial"/>
                <w:b/>
                <w:color w:val="000000" w:themeColor="text1"/>
                <w:sz w:val="24"/>
                <w:szCs w:val="24"/>
                <w:lang w:eastAsia="en-GB"/>
              </w:rPr>
              <w:t>Process</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Essential/</w:t>
            </w:r>
          </w:p>
          <w:p w:rsidR="003A394F" w:rsidRPr="00264C2D" w:rsidRDefault="003A394F" w:rsidP="004C06EF">
            <w:pPr>
              <w:spacing w:after="0" w:line="240" w:lineRule="auto"/>
              <w:jc w:val="center"/>
              <w:rPr>
                <w:rFonts w:ascii="Arial" w:eastAsia="Times New Roman" w:hAnsi="Arial" w:cs="Arial"/>
                <w:b/>
                <w:color w:val="000000" w:themeColor="text1"/>
                <w:sz w:val="24"/>
                <w:szCs w:val="24"/>
                <w:lang w:eastAsia="en-GB"/>
              </w:rPr>
            </w:pPr>
            <w:r w:rsidRPr="00264C2D">
              <w:rPr>
                <w:rFonts w:ascii="Arial" w:eastAsia="Times New Roman" w:hAnsi="Arial" w:cs="Arial"/>
                <w:b/>
                <w:color w:val="000000" w:themeColor="text1"/>
                <w:sz w:val="24"/>
                <w:szCs w:val="24"/>
                <w:lang w:eastAsia="en-GB"/>
              </w:rPr>
              <w:t>Desirable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Experience</w:t>
            </w:r>
          </w:p>
        </w:tc>
        <w:tc>
          <w:tcPr>
            <w:tcW w:w="1843"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working within the mental health sector and an understanding of mental health issues. Personal experience will be viewed positively.</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2</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Personal understanding and experience of lesbian, gay, bisexual, trans and queer issues, including those affecting people over 50</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3</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delivering  LGBTQ mental health advocacy</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4</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Experience of an affirmative approach to LGBTQ mental health issues and ageing </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5</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working to Advocacy Quality Performance Mark standards and the Advocacy Charter</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spacing w:after="0" w:line="240" w:lineRule="auto"/>
              <w:jc w:val="center"/>
              <w:rPr>
                <w:rFonts w:ascii="Arial" w:eastAsia="Times New Roman" w:hAnsi="Arial" w:cs="Arial"/>
                <w:b/>
                <w:color w:val="000000" w:themeColor="text1"/>
                <w:sz w:val="24"/>
                <w:szCs w:val="24"/>
                <w:lang w:eastAsia="en-GB"/>
              </w:rPr>
            </w:pPr>
            <w:r w:rsidRPr="00264C2D">
              <w:rPr>
                <w:rFonts w:ascii="Arial" w:eastAsia="Times New Roman" w:hAnsi="Arial" w:cs="Arial"/>
                <w:b/>
                <w:color w:val="000000" w:themeColor="text1"/>
                <w:sz w:val="24"/>
                <w:szCs w:val="24"/>
                <w:lang w:eastAsia="en-GB"/>
              </w:rPr>
              <w:t>Skills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6</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Demonstrable ability to advocate on the behalf of others. </w:t>
            </w:r>
            <w:proofErr w:type="gramStart"/>
            <w:r w:rsidRPr="00264C2D">
              <w:rPr>
                <w:rFonts w:ascii="Arial" w:eastAsia="Times New Roman" w:hAnsi="Arial" w:cs="Arial"/>
                <w:color w:val="000000" w:themeColor="text1"/>
                <w:sz w:val="24"/>
                <w:szCs w:val="24"/>
                <w:lang w:eastAsia="en-GB"/>
              </w:rPr>
              <w:t>i.e</w:t>
            </w:r>
            <w:proofErr w:type="gramEnd"/>
            <w:r w:rsidRPr="00264C2D">
              <w:rPr>
                <w:rFonts w:ascii="Arial" w:eastAsia="Times New Roman" w:hAnsi="Arial" w:cs="Arial"/>
                <w:color w:val="000000" w:themeColor="text1"/>
                <w:sz w:val="24"/>
                <w:szCs w:val="24"/>
                <w:lang w:eastAsia="en-GB"/>
              </w:rPr>
              <w:t>. good negotiation and problem solving skills.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7</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Ability to prioritise and organise own caseload and maintain up to date records of work undertaken.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8</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Proven abilities to engage with vulnerable adults and people in distress </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9</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Proven ability to establish and maintain effective relationships with professionals across varying disciplines.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10</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Written and oral communication is concise and accurate. Ability to prepare written and verbal reports.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11</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Ability to work flexibly as part of a team and on your own initiative.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Knowledge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12</w:t>
            </w:r>
          </w:p>
        </w:tc>
        <w:tc>
          <w:tcPr>
            <w:tcW w:w="6239"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 xml:space="preserve">Accredited training in advocacy, </w:t>
            </w:r>
            <w:r w:rsidR="005F73CD" w:rsidRPr="00264C2D">
              <w:rPr>
                <w:rFonts w:ascii="Arial" w:eastAsia="Times New Roman" w:hAnsi="Arial" w:cs="Arial"/>
                <w:bCs/>
                <w:color w:val="000000" w:themeColor="text1"/>
                <w:sz w:val="24"/>
                <w:szCs w:val="24"/>
              </w:rPr>
              <w:t>e.g.</w:t>
            </w:r>
            <w:bookmarkStart w:id="0" w:name="_GoBack"/>
            <w:bookmarkEnd w:id="0"/>
            <w:r w:rsidRPr="00264C2D">
              <w:rPr>
                <w:rFonts w:ascii="Arial" w:eastAsia="Times New Roman" w:hAnsi="Arial" w:cs="Arial"/>
                <w:bCs/>
                <w:color w:val="000000" w:themeColor="text1"/>
                <w:sz w:val="24"/>
                <w:szCs w:val="24"/>
              </w:rPr>
              <w:t xml:space="preserve"> National Advocacy Qualification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13</w:t>
            </w:r>
          </w:p>
        </w:tc>
        <w:tc>
          <w:tcPr>
            <w:tcW w:w="6239"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Understanding of and demonstrable commitment to service user empowerment, service user participation and coproduction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14</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Understanding of and demonstrable commitment to equality, diversity and inclusion within LGBTQ communities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16</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Knowledge and understanding of mental health and older peoples services, and  legislation relating to mental health and social care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bl>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 xml:space="preserve">Recruitment information                        </w:t>
      </w:r>
      <w:r w:rsidR="00D47F05">
        <w:rPr>
          <w:rFonts w:ascii="Arial" w:eastAsia="Times New Roman" w:hAnsi="Arial" w:cs="Times New Roman"/>
          <w:b/>
          <w:bCs/>
          <w:sz w:val="32"/>
          <w:szCs w:val="32"/>
          <w:lang w:eastAsia="en-GB"/>
        </w:rPr>
        <w:t>April 2018</w:t>
      </w:r>
    </w:p>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973D12" w:rsidRPr="00973D12" w:rsidRDefault="00973D12" w:rsidP="00973D12">
      <w:pPr>
        <w:spacing w:after="0" w:line="240" w:lineRule="auto"/>
        <w:rPr>
          <w:rFonts w:ascii="Arial" w:eastAsia="Times New Roman" w:hAnsi="Arial" w:cs="Times New Roman"/>
          <w:b/>
          <w:bCs/>
          <w:sz w:val="24"/>
          <w:szCs w:val="20"/>
          <w:lang w:eastAsia="en-GB"/>
        </w:rPr>
      </w:pPr>
    </w:p>
    <w:p w:rsidR="00B95404" w:rsidRPr="00973D12" w:rsidRDefault="00973D12" w:rsidP="00B95404">
      <w:pPr>
        <w:pStyle w:val="NoSpacing"/>
        <w:rPr>
          <w:lang w:eastAsia="en-GB"/>
        </w:rPr>
      </w:pPr>
      <w:r w:rsidRPr="00973D12">
        <w:rPr>
          <w:lang w:eastAsia="en-GB"/>
        </w:rPr>
        <w:t>Min</w:t>
      </w:r>
      <w:r w:rsidR="00D47F05">
        <w:rPr>
          <w:lang w:eastAsia="en-GB"/>
        </w:rPr>
        <w:t>dOut is run</w:t>
      </w:r>
      <w:r w:rsidRPr="00973D12">
        <w:rPr>
          <w:lang w:eastAsia="en-GB"/>
        </w:rPr>
        <w:t xml:space="preserve"> by</w:t>
      </w:r>
      <w:r w:rsidR="00D47F05">
        <w:rPr>
          <w:lang w:eastAsia="en-GB"/>
        </w:rPr>
        <w:t xml:space="preserve"> and for LGBTQ people with experience of mental health issues</w:t>
      </w:r>
      <w:r w:rsidR="00B95404">
        <w:rPr>
          <w:lang w:eastAsia="en-GB"/>
        </w:rPr>
        <w:t>.  Our</w:t>
      </w:r>
      <w:r w:rsidR="00B95404" w:rsidRPr="00973D12">
        <w:rPr>
          <w:lang w:eastAsia="en-GB"/>
        </w:rPr>
        <w:t xml:space="preserve"> services are impa</w:t>
      </w:r>
      <w:r w:rsidR="00B95404" w:rsidRPr="009333A7">
        <w:rPr>
          <w:lang w:eastAsia="en-GB"/>
        </w:rPr>
        <w:t xml:space="preserve">rtial, </w:t>
      </w:r>
      <w:r w:rsidR="00CA511C" w:rsidRPr="009333A7">
        <w:rPr>
          <w:lang w:eastAsia="en-GB"/>
        </w:rPr>
        <w:t>independent</w:t>
      </w:r>
      <w:r w:rsidR="00CA511C" w:rsidRPr="00CA511C">
        <w:rPr>
          <w:color w:val="FF0000"/>
          <w:lang w:eastAsia="en-GB"/>
        </w:rPr>
        <w:t xml:space="preserve">, </w:t>
      </w:r>
      <w:r w:rsidR="00B72636" w:rsidRPr="00973D12">
        <w:rPr>
          <w:lang w:eastAsia="en-GB"/>
        </w:rPr>
        <w:t>non-judgmental</w:t>
      </w:r>
      <w:r w:rsidR="00B95404" w:rsidRPr="00973D12">
        <w:rPr>
          <w:lang w:eastAsia="en-GB"/>
        </w:rPr>
        <w:t>, confidential and person-</w:t>
      </w:r>
      <w:proofErr w:type="spellStart"/>
      <w:r w:rsidR="00B95404" w:rsidRPr="00973D12">
        <w:rPr>
          <w:lang w:eastAsia="en-GB"/>
        </w:rPr>
        <w:t>centred</w:t>
      </w:r>
      <w:proofErr w:type="spellEnd"/>
      <w:r w:rsidR="00B95404">
        <w:rPr>
          <w:lang w:eastAsia="en-GB"/>
        </w:rPr>
        <w:t xml:space="preserve">.  Service user participation is </w:t>
      </w:r>
      <w:proofErr w:type="gramStart"/>
      <w:r w:rsidR="00B95404">
        <w:rPr>
          <w:lang w:eastAsia="en-GB"/>
        </w:rPr>
        <w:t>key</w:t>
      </w:r>
      <w:proofErr w:type="gramEnd"/>
      <w:r w:rsidR="00B95404">
        <w:rPr>
          <w:lang w:eastAsia="en-GB"/>
        </w:rPr>
        <w:t xml:space="preserve"> in</w:t>
      </w:r>
      <w:r w:rsidR="00B95404" w:rsidRPr="00973D12">
        <w:rPr>
          <w:lang w:eastAsia="en-GB"/>
        </w:rPr>
        <w:t xml:space="preserve"> all aspect</w:t>
      </w:r>
      <w:r w:rsidR="003B31ED">
        <w:rPr>
          <w:lang w:eastAsia="en-GB"/>
        </w:rPr>
        <w:t>s of</w:t>
      </w:r>
      <w:r w:rsidR="00B95404" w:rsidRPr="00973D12">
        <w:rPr>
          <w:lang w:eastAsia="en-GB"/>
        </w:rPr>
        <w:t xml:space="preserve"> planning, delivery and governance of the </w:t>
      </w:r>
      <w:proofErr w:type="spellStart"/>
      <w:r w:rsidR="00B95404" w:rsidRPr="00973D12">
        <w:rPr>
          <w:lang w:eastAsia="en-GB"/>
        </w:rPr>
        <w:t>organisation</w:t>
      </w:r>
      <w:proofErr w:type="spellEnd"/>
      <w:r w:rsidR="00B95404" w:rsidRPr="00973D12">
        <w:rPr>
          <w:lang w:eastAsia="en-GB"/>
        </w:rPr>
        <w:t xml:space="preserve"> and </w:t>
      </w:r>
      <w:r w:rsidR="00B95404">
        <w:rPr>
          <w:lang w:eastAsia="en-GB"/>
        </w:rPr>
        <w:t>its services.</w:t>
      </w:r>
    </w:p>
    <w:p w:rsidR="00F529A5" w:rsidRDefault="00F529A5" w:rsidP="00D47F05">
      <w:pPr>
        <w:pStyle w:val="NoSpacing"/>
        <w:rPr>
          <w:rFonts w:eastAsia="Times New Roman" w:cs="Times New Roman"/>
          <w:szCs w:val="20"/>
          <w:lang w:eastAsia="en-GB"/>
        </w:rPr>
      </w:pPr>
    </w:p>
    <w:p w:rsidR="00D47F05" w:rsidRPr="00F529A5" w:rsidRDefault="00D47F05" w:rsidP="00D47F05">
      <w:pPr>
        <w:pStyle w:val="NoSpacing"/>
      </w:pPr>
      <w:r w:rsidRPr="003B31ED">
        <w:t>Our Vision</w:t>
      </w:r>
      <w:r w:rsidR="00F529A5">
        <w:t xml:space="preserve"> is a</w:t>
      </w:r>
      <w:r w:rsidRPr="005F60F8">
        <w:rPr>
          <w:lang w:val="en-GB"/>
        </w:rPr>
        <w:t xml:space="preserve"> world where the mental health of LGBTQ communities is a priority, free from stigma, respected and recognised.</w:t>
      </w:r>
    </w:p>
    <w:p w:rsidR="00D47F05" w:rsidRPr="005F60F8" w:rsidRDefault="00D47F05" w:rsidP="00D47F05">
      <w:pPr>
        <w:pStyle w:val="NoSpacing"/>
        <w:rPr>
          <w:lang w:val="en-GB"/>
        </w:rPr>
      </w:pPr>
    </w:p>
    <w:p w:rsidR="00D47F05" w:rsidRPr="005F60F8" w:rsidRDefault="00D47F05" w:rsidP="00D47F05">
      <w:pPr>
        <w:pStyle w:val="NoSpacing"/>
      </w:pPr>
      <w:r w:rsidRPr="005F60F8">
        <w:t>Our Mission</w:t>
      </w:r>
      <w:r w:rsidR="00F529A5">
        <w:t xml:space="preserve"> is t</w:t>
      </w:r>
      <w:r w:rsidRPr="005F60F8">
        <w:t>o improve the wellbeing of LGBTQ people who experience mental health issues, reduce mental health stigma, and promote po</w:t>
      </w:r>
      <w:r w:rsidR="00F529A5">
        <w:t xml:space="preserve">sitive mental health </w:t>
      </w:r>
      <w:proofErr w:type="gramStart"/>
      <w:r w:rsidR="00F529A5">
        <w:t>amongst  LGBTQ</w:t>
      </w:r>
      <w:proofErr w:type="gramEnd"/>
      <w:r w:rsidR="00F529A5">
        <w:t xml:space="preserve"> communities.</w:t>
      </w:r>
    </w:p>
    <w:p w:rsidR="00B95404" w:rsidRDefault="00B95404" w:rsidP="00F529A5">
      <w:pPr>
        <w:pStyle w:val="NoSpacing"/>
        <w:rPr>
          <w:rFonts w:cs="Arial"/>
          <w:sz w:val="22"/>
          <w:lang w:val="en-GB"/>
        </w:rPr>
      </w:pPr>
    </w:p>
    <w:p w:rsidR="00D47F05" w:rsidRPr="005F60F8" w:rsidRDefault="00F529A5" w:rsidP="00F529A5">
      <w:pPr>
        <w:pStyle w:val="NoSpacing"/>
      </w:pPr>
      <w:r>
        <w:t>Our aims are to:</w:t>
      </w:r>
    </w:p>
    <w:p w:rsidR="00D47F05" w:rsidRPr="00F529A5" w:rsidRDefault="00F529A5" w:rsidP="00F529A5">
      <w:pPr>
        <w:pStyle w:val="NoSpacing"/>
        <w:numPr>
          <w:ilvl w:val="0"/>
          <w:numId w:val="8"/>
        </w:numPr>
      </w:pPr>
      <w:r>
        <w:t>improve</w:t>
      </w:r>
      <w:r w:rsidR="00D47F05" w:rsidRPr="00F529A5">
        <w:t xml:space="preserve"> mental wellbeing for LGBTQ people</w:t>
      </w:r>
    </w:p>
    <w:p w:rsidR="00D47F05" w:rsidRPr="005F60F8" w:rsidRDefault="00F529A5" w:rsidP="00F529A5">
      <w:pPr>
        <w:pStyle w:val="NoSpacing"/>
        <w:numPr>
          <w:ilvl w:val="0"/>
          <w:numId w:val="8"/>
        </w:numPr>
      </w:pPr>
      <w:r>
        <w:t>reduce</w:t>
      </w:r>
      <w:r w:rsidR="00D47F05" w:rsidRPr="005F60F8">
        <w:t xml:space="preserve"> social isolation in LGBTQ communities</w:t>
      </w:r>
    </w:p>
    <w:p w:rsidR="00D47F05" w:rsidRPr="005F60F8" w:rsidRDefault="00F529A5" w:rsidP="00F529A5">
      <w:pPr>
        <w:pStyle w:val="NoSpacing"/>
        <w:numPr>
          <w:ilvl w:val="0"/>
          <w:numId w:val="8"/>
        </w:numPr>
      </w:pPr>
      <w:r>
        <w:t>reduce</w:t>
      </w:r>
      <w:r w:rsidR="00D47F05" w:rsidRPr="005F60F8">
        <w:t xml:space="preserve"> suicidal distress in LGBTQ communities</w:t>
      </w:r>
    </w:p>
    <w:p w:rsidR="00D47F05" w:rsidRPr="005F60F8" w:rsidRDefault="00F529A5" w:rsidP="00F529A5">
      <w:pPr>
        <w:pStyle w:val="NoSpacing"/>
        <w:numPr>
          <w:ilvl w:val="0"/>
          <w:numId w:val="8"/>
        </w:numPr>
      </w:pPr>
      <w:r>
        <w:t>reduce</w:t>
      </w:r>
      <w:r w:rsidR="00D47F05" w:rsidRPr="005F60F8">
        <w:t xml:space="preserve"> stigma associated with mental health</w:t>
      </w:r>
    </w:p>
    <w:p w:rsidR="00D47F05" w:rsidRDefault="00F529A5" w:rsidP="00F529A5">
      <w:pPr>
        <w:pStyle w:val="NoSpacing"/>
        <w:numPr>
          <w:ilvl w:val="0"/>
          <w:numId w:val="8"/>
        </w:numPr>
      </w:pPr>
      <w:r>
        <w:t>improve</w:t>
      </w:r>
      <w:r w:rsidR="00D47F05" w:rsidRPr="005F60F8">
        <w:t xml:space="preserve"> mental health services for LGBTQ people</w:t>
      </w:r>
    </w:p>
    <w:p w:rsidR="00F529A5" w:rsidRDefault="00F529A5" w:rsidP="00F529A5">
      <w:pPr>
        <w:spacing w:after="0"/>
        <w:contextualSpacing/>
        <w:rPr>
          <w:rFonts w:ascii="Arial" w:hAnsi="Arial" w:cs="Arial"/>
        </w:rPr>
      </w:pPr>
    </w:p>
    <w:p w:rsidR="00F529A5" w:rsidRDefault="00F529A5" w:rsidP="00F529A5">
      <w:pPr>
        <w:pStyle w:val="NoSpacing"/>
      </w:pPr>
      <w:r w:rsidRPr="00F529A5">
        <w:t>O</w:t>
      </w:r>
      <w:r>
        <w:t>ur values and principles are:</w:t>
      </w:r>
    </w:p>
    <w:p w:rsidR="00F529A5" w:rsidRPr="00F529A5" w:rsidRDefault="00F529A5" w:rsidP="003C79F4">
      <w:pPr>
        <w:pStyle w:val="NoSpacing"/>
        <w:numPr>
          <w:ilvl w:val="0"/>
          <w:numId w:val="11"/>
        </w:numPr>
      </w:pPr>
      <w:r w:rsidRPr="00F529A5">
        <w:t xml:space="preserve">MindOut is run by and for LGBTQ people with lived experience of mental health issues </w:t>
      </w:r>
    </w:p>
    <w:p w:rsidR="00F529A5" w:rsidRPr="00F529A5" w:rsidRDefault="00F529A5" w:rsidP="003C79F4">
      <w:pPr>
        <w:pStyle w:val="NoSpacing"/>
        <w:numPr>
          <w:ilvl w:val="0"/>
          <w:numId w:val="11"/>
        </w:numPr>
      </w:pPr>
      <w:r w:rsidRPr="00F529A5">
        <w:t xml:space="preserve">Wellbeing includes all aspects of mental, physical and emotional health, across the whole range of mental health issues </w:t>
      </w:r>
    </w:p>
    <w:p w:rsidR="00F529A5" w:rsidRPr="00F529A5" w:rsidRDefault="00F529A5" w:rsidP="003C79F4">
      <w:pPr>
        <w:pStyle w:val="NoSpacing"/>
        <w:numPr>
          <w:ilvl w:val="0"/>
          <w:numId w:val="11"/>
        </w:numPr>
      </w:pPr>
      <w:r w:rsidRPr="00F529A5">
        <w:t xml:space="preserve">LGBTQ mental health is a collective concern for LGBTQ communities </w:t>
      </w:r>
    </w:p>
    <w:p w:rsidR="00F529A5" w:rsidRPr="00F529A5" w:rsidRDefault="00F529A5" w:rsidP="003C79F4">
      <w:pPr>
        <w:pStyle w:val="NoSpacing"/>
        <w:numPr>
          <w:ilvl w:val="0"/>
          <w:numId w:val="11"/>
        </w:numPr>
      </w:pPr>
      <w:r w:rsidRPr="00F529A5">
        <w:t xml:space="preserve">We work to promote equality and the diversity of our communities and the principle of accessible and safe spaces </w:t>
      </w:r>
    </w:p>
    <w:p w:rsidR="00F529A5" w:rsidRPr="00F529A5" w:rsidRDefault="00F529A5" w:rsidP="003C79F4">
      <w:pPr>
        <w:pStyle w:val="NoSpacing"/>
        <w:numPr>
          <w:ilvl w:val="0"/>
          <w:numId w:val="11"/>
        </w:numPr>
      </w:pPr>
      <w:r w:rsidRPr="00F529A5">
        <w:t xml:space="preserve">Our work is co-produced by service users, volunteers and staff; this applies to research, development, design, promotion and delivery </w:t>
      </w:r>
    </w:p>
    <w:p w:rsidR="00F529A5" w:rsidRPr="00F529A5" w:rsidRDefault="00F529A5" w:rsidP="003C79F4">
      <w:pPr>
        <w:pStyle w:val="NoSpacing"/>
        <w:numPr>
          <w:ilvl w:val="0"/>
          <w:numId w:val="11"/>
        </w:numPr>
      </w:pPr>
      <w:r w:rsidRPr="00F529A5">
        <w:t xml:space="preserve">Service users are engaged at all levels of the organisation and supported to volunteer, apply for paid work and become Trustees </w:t>
      </w:r>
    </w:p>
    <w:p w:rsidR="00F529A5" w:rsidRPr="00F529A5" w:rsidRDefault="00F529A5" w:rsidP="003C79F4">
      <w:pPr>
        <w:pStyle w:val="NoSpacing"/>
        <w:numPr>
          <w:ilvl w:val="0"/>
          <w:numId w:val="11"/>
        </w:numPr>
      </w:pPr>
      <w:r w:rsidRPr="00F529A5">
        <w:t xml:space="preserve">We work to continuously improve all we do </w:t>
      </w:r>
    </w:p>
    <w:p w:rsidR="00F529A5" w:rsidRPr="003C79F4" w:rsidRDefault="00F529A5" w:rsidP="003C79F4">
      <w:pPr>
        <w:pStyle w:val="NoSpacing"/>
        <w:numPr>
          <w:ilvl w:val="0"/>
          <w:numId w:val="11"/>
        </w:numPr>
      </w:pPr>
      <w:r w:rsidRPr="00F529A5">
        <w:t xml:space="preserve">We invest in our workforce </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3C79F4" w:rsidRPr="00973D12" w:rsidRDefault="003C79F4" w:rsidP="00973D12">
      <w:pPr>
        <w:numPr>
          <w:ilvl w:val="0"/>
          <w:numId w:val="6"/>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3B31ED" w:rsidRDefault="003B31ED" w:rsidP="00973D12">
      <w:pPr>
        <w:spacing w:after="0" w:line="240" w:lineRule="auto"/>
        <w:rPr>
          <w:rFonts w:ascii="Arial" w:eastAsia="Times New Roman" w:hAnsi="Arial" w:cs="Times New Roman"/>
          <w:sz w:val="24"/>
          <w:szCs w:val="20"/>
          <w:lang w:eastAsia="en-GB"/>
        </w:rPr>
      </w:pPr>
    </w:p>
    <w:p w:rsidR="003C79F4" w:rsidRDefault="003C79F4" w:rsidP="00973D12">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Peer Support </w:t>
      </w:r>
    </w:p>
    <w:p w:rsidR="00B95404" w:rsidRDefault="00B95404" w:rsidP="00973D12">
      <w:pPr>
        <w:spacing w:after="0" w:line="240" w:lineRule="auto"/>
        <w:rPr>
          <w:rFonts w:ascii="Arial" w:eastAsia="Times New Roman" w:hAnsi="Arial" w:cs="Times New Roman"/>
          <w:b/>
          <w:sz w:val="24"/>
          <w:szCs w:val="20"/>
          <w:lang w:eastAsia="en-GB"/>
        </w:rPr>
      </w:pPr>
    </w:p>
    <w:p w:rsidR="00973D12" w:rsidRDefault="003C79F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 response to demand we have secured funds to develop new peer support initiatives for older LGBTQ people, especially for people over the age of 70.  This new post will develop peer mentoring/befriending, building on the work of our existing </w:t>
      </w:r>
      <w:r w:rsidR="00B95404">
        <w:rPr>
          <w:rFonts w:ascii="Arial" w:eastAsia="Times New Roman" w:hAnsi="Arial" w:cs="Times New Roman"/>
          <w:sz w:val="24"/>
          <w:szCs w:val="20"/>
          <w:lang w:eastAsia="en-GB"/>
        </w:rPr>
        <w:t>peer mentoring service.  This will include intergenerational peer mentoring/befriending, with</w:t>
      </w:r>
      <w:r>
        <w:rPr>
          <w:rFonts w:ascii="Arial" w:eastAsia="Times New Roman" w:hAnsi="Arial" w:cs="Times New Roman"/>
          <w:sz w:val="24"/>
          <w:szCs w:val="20"/>
          <w:lang w:eastAsia="en-GB"/>
        </w:rPr>
        <w:t xml:space="preserve"> volunteers aged </w:t>
      </w:r>
      <w:proofErr w:type="gramStart"/>
      <w:r>
        <w:rPr>
          <w:rFonts w:ascii="Arial" w:eastAsia="Times New Roman" w:hAnsi="Arial" w:cs="Times New Roman"/>
          <w:sz w:val="24"/>
          <w:szCs w:val="20"/>
          <w:lang w:eastAsia="en-GB"/>
        </w:rPr>
        <w:t>under</w:t>
      </w:r>
      <w:proofErr w:type="gramEnd"/>
      <w:r>
        <w:rPr>
          <w:rFonts w:ascii="Arial" w:eastAsia="Times New Roman" w:hAnsi="Arial" w:cs="Times New Roman"/>
          <w:sz w:val="24"/>
          <w:szCs w:val="20"/>
          <w:lang w:eastAsia="en-GB"/>
        </w:rPr>
        <w:t xml:space="preserve"> 30 and over 50.</w:t>
      </w:r>
    </w:p>
    <w:p w:rsidR="003C79F4" w:rsidRDefault="003C79F4" w:rsidP="00973D12">
      <w:pPr>
        <w:spacing w:after="0" w:line="240" w:lineRule="auto"/>
        <w:rPr>
          <w:rFonts w:ascii="Arial" w:eastAsia="Times New Roman" w:hAnsi="Arial" w:cs="Times New Roman"/>
          <w:sz w:val="24"/>
          <w:szCs w:val="20"/>
          <w:lang w:eastAsia="en-GB"/>
        </w:rPr>
      </w:pPr>
    </w:p>
    <w:p w:rsidR="003C79F4" w:rsidRDefault="00B9540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Using a coproduction model of project development in collaboration with older LGBTQ service users and volunteers, t</w:t>
      </w:r>
      <w:r w:rsidR="003C79F4">
        <w:rPr>
          <w:rFonts w:ascii="Arial" w:eastAsia="Times New Roman" w:hAnsi="Arial" w:cs="Times New Roman"/>
          <w:sz w:val="24"/>
          <w:szCs w:val="20"/>
          <w:lang w:eastAsia="en-GB"/>
        </w:rPr>
        <w:t>he post holder will develop accessible peer support including within residential and supported housing services.  They will plan a prog</w:t>
      </w:r>
      <w:r>
        <w:rPr>
          <w:rFonts w:ascii="Arial" w:eastAsia="Times New Roman" w:hAnsi="Arial" w:cs="Times New Roman"/>
          <w:sz w:val="24"/>
          <w:szCs w:val="20"/>
          <w:lang w:eastAsia="en-GB"/>
        </w:rPr>
        <w:t>ramme of promotion and outreach, events, stalls, workshops and training for older people and care providers.</w:t>
      </w:r>
    </w:p>
    <w:p w:rsid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MindOut’s History</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Staff Team</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The MindOut staff team consists of the Chief</w:t>
      </w:r>
      <w:r w:rsidR="00B95404">
        <w:rPr>
          <w:rFonts w:ascii="Arial" w:hAnsi="Arial" w:cs="Arial"/>
          <w:sz w:val="24"/>
          <w:szCs w:val="24"/>
        </w:rPr>
        <w:t xml:space="preserve"> Executive, Service Manager</w:t>
      </w:r>
      <w:r w:rsidR="0027368F">
        <w:rPr>
          <w:rFonts w:ascii="Arial" w:hAnsi="Arial" w:cs="Arial"/>
          <w:sz w:val="24"/>
          <w:szCs w:val="24"/>
        </w:rPr>
        <w:t>, Advocacy</w:t>
      </w:r>
      <w:r w:rsidR="00B95404">
        <w:rPr>
          <w:rFonts w:ascii="Arial" w:hAnsi="Arial" w:cs="Arial"/>
          <w:sz w:val="24"/>
          <w:szCs w:val="24"/>
        </w:rPr>
        <w:t xml:space="preserve"> Senior Practitioner</w:t>
      </w:r>
      <w:r w:rsidRPr="00973D12">
        <w:rPr>
          <w:rFonts w:ascii="Arial" w:hAnsi="Arial" w:cs="Arial"/>
          <w:sz w:val="24"/>
          <w:szCs w:val="24"/>
        </w:rPr>
        <w:t xml:space="preserve">, </w:t>
      </w:r>
      <w:r w:rsidR="00B95404">
        <w:rPr>
          <w:rFonts w:ascii="Arial" w:hAnsi="Arial" w:cs="Arial"/>
          <w:sz w:val="24"/>
          <w:szCs w:val="24"/>
        </w:rPr>
        <w:t>Counselling Coordinator, three</w:t>
      </w:r>
      <w:r w:rsidRPr="00973D12">
        <w:rPr>
          <w:rFonts w:ascii="Arial" w:hAnsi="Arial" w:cs="Arial"/>
          <w:sz w:val="24"/>
          <w:szCs w:val="24"/>
        </w:rPr>
        <w:t xml:space="preserve"> Advocacy Workers, </w:t>
      </w:r>
      <w:r w:rsidR="00B95404">
        <w:rPr>
          <w:rFonts w:ascii="Arial" w:hAnsi="Arial" w:cs="Arial"/>
          <w:sz w:val="24"/>
          <w:szCs w:val="24"/>
        </w:rPr>
        <w:t xml:space="preserve">a Suicide Prevention Worker, </w:t>
      </w:r>
      <w:r w:rsidRPr="00973D12">
        <w:rPr>
          <w:rFonts w:ascii="Arial" w:hAnsi="Arial" w:cs="Arial"/>
          <w:sz w:val="24"/>
          <w:szCs w:val="24"/>
        </w:rPr>
        <w:t>a Business Development Manager</w:t>
      </w:r>
      <w:r w:rsidR="0027368F" w:rsidRPr="00973D12">
        <w:rPr>
          <w:rFonts w:ascii="Arial" w:hAnsi="Arial" w:cs="Arial"/>
          <w:sz w:val="24"/>
          <w:szCs w:val="24"/>
        </w:rPr>
        <w:t>, two</w:t>
      </w:r>
      <w:r w:rsidRPr="00973D12">
        <w:rPr>
          <w:rFonts w:ascii="Arial" w:hAnsi="Arial" w:cs="Arial"/>
          <w:sz w:val="24"/>
          <w:szCs w:val="24"/>
        </w:rPr>
        <w:t xml:space="preserve"> Administrators </w:t>
      </w:r>
      <w:r w:rsidR="0027368F" w:rsidRPr="00973D12">
        <w:rPr>
          <w:rFonts w:ascii="Arial" w:hAnsi="Arial" w:cs="Arial"/>
          <w:sz w:val="24"/>
          <w:szCs w:val="24"/>
        </w:rPr>
        <w:t>and two</w:t>
      </w:r>
      <w:r w:rsidRPr="00973D12">
        <w:rPr>
          <w:rFonts w:ascii="Arial" w:hAnsi="Arial" w:cs="Arial"/>
          <w:sz w:val="24"/>
          <w:szCs w:val="24"/>
        </w:rPr>
        <w:t xml:space="preserve"> Group </w:t>
      </w:r>
      <w:r w:rsidR="00B95404">
        <w:rPr>
          <w:rFonts w:ascii="Arial" w:hAnsi="Arial" w:cs="Arial"/>
          <w:sz w:val="24"/>
          <w:szCs w:val="24"/>
        </w:rPr>
        <w:t>Workers working between 5 and 7</w:t>
      </w:r>
      <w:r w:rsidRPr="00973D12">
        <w:rPr>
          <w:rFonts w:ascii="Arial" w:hAnsi="Arial" w:cs="Arial"/>
          <w:sz w:val="24"/>
          <w:szCs w:val="24"/>
        </w:rPr>
        <w:t xml:space="preserve"> hours per week.</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 </w:t>
      </w: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Volunteer Team</w:t>
      </w:r>
    </w:p>
    <w:p w:rsidR="00973D12" w:rsidRPr="00973D12" w:rsidRDefault="00973D12" w:rsidP="00973D12">
      <w:pPr>
        <w:spacing w:after="0" w:line="240" w:lineRule="auto"/>
        <w:rPr>
          <w:rFonts w:ascii="Arial" w:hAnsi="Arial" w:cs="Arial"/>
          <w:b/>
          <w:sz w:val="24"/>
          <w:szCs w:val="24"/>
        </w:rPr>
      </w:pPr>
    </w:p>
    <w:p w:rsid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sidR="00EB2827">
        <w:rPr>
          <w:rFonts w:ascii="Arial" w:hAnsi="Arial" w:cs="Arial"/>
          <w:sz w:val="24"/>
          <w:szCs w:val="24"/>
        </w:rPr>
        <w:t xml:space="preserve">Counselling, </w:t>
      </w:r>
      <w:r w:rsidRPr="00973D12">
        <w:rPr>
          <w:rFonts w:ascii="Arial" w:hAnsi="Arial" w:cs="Arial"/>
          <w:sz w:val="24"/>
          <w:szCs w:val="24"/>
        </w:rPr>
        <w:t>Peer Mentoring</w:t>
      </w:r>
      <w:r w:rsidR="0027368F">
        <w:rPr>
          <w:rFonts w:ascii="Arial" w:hAnsi="Arial" w:cs="Arial"/>
          <w:sz w:val="24"/>
          <w:szCs w:val="24"/>
        </w:rPr>
        <w:t xml:space="preserve">, </w:t>
      </w:r>
      <w:r w:rsidR="0027368F" w:rsidRPr="00973D12">
        <w:rPr>
          <w:rFonts w:ascii="Arial" w:hAnsi="Arial" w:cs="Arial"/>
          <w:sz w:val="24"/>
          <w:szCs w:val="24"/>
        </w:rPr>
        <w:t>online</w:t>
      </w:r>
      <w:r w:rsidRPr="00973D12">
        <w:rPr>
          <w:rFonts w:ascii="Arial" w:hAnsi="Arial" w:cs="Arial"/>
          <w:sz w:val="24"/>
          <w:szCs w:val="24"/>
        </w:rPr>
        <w:t xml:space="preserve"> </w:t>
      </w:r>
      <w:r w:rsidR="00EB2827">
        <w:rPr>
          <w:rFonts w:ascii="Arial" w:hAnsi="Arial" w:cs="Arial"/>
          <w:sz w:val="24"/>
          <w:szCs w:val="24"/>
        </w:rPr>
        <w:t xml:space="preserve">and group work </w:t>
      </w:r>
      <w:r w:rsidRPr="00973D12">
        <w:rPr>
          <w:rFonts w:ascii="Arial" w:hAnsi="Arial" w:cs="Arial"/>
          <w:sz w:val="24"/>
          <w:szCs w:val="24"/>
        </w:rPr>
        <w:t>service</w:t>
      </w:r>
      <w:r w:rsidR="00EB2827">
        <w:rPr>
          <w:rFonts w:ascii="Arial" w:hAnsi="Arial" w:cs="Arial"/>
          <w:sz w:val="24"/>
          <w:szCs w:val="24"/>
        </w:rPr>
        <w:t>s.</w:t>
      </w: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b/>
          <w:sz w:val="24"/>
          <w:szCs w:val="24"/>
        </w:rPr>
      </w:pPr>
      <w:r>
        <w:rPr>
          <w:rFonts w:ascii="Arial" w:hAnsi="Arial" w:cs="Arial"/>
          <w:b/>
          <w:sz w:val="24"/>
          <w:szCs w:val="24"/>
        </w:rPr>
        <w:t>Board of Trustees</w:t>
      </w:r>
    </w:p>
    <w:p w:rsidR="00EB2827" w:rsidRDefault="00EB2827" w:rsidP="00973D12">
      <w:pPr>
        <w:spacing w:after="0" w:line="240" w:lineRule="auto"/>
        <w:rPr>
          <w:rFonts w:ascii="Arial" w:hAnsi="Arial" w:cs="Arial"/>
          <w:b/>
          <w:sz w:val="24"/>
          <w:szCs w:val="24"/>
        </w:rPr>
      </w:pPr>
    </w:p>
    <w:p w:rsidR="00973D12" w:rsidRPr="00973D12" w:rsidRDefault="00EB2827" w:rsidP="00973D12">
      <w:pPr>
        <w:spacing w:after="0" w:line="240" w:lineRule="auto"/>
        <w:rPr>
          <w:rFonts w:ascii="Arial" w:eastAsia="Times New Roman" w:hAnsi="Arial" w:cs="Times New Roman"/>
          <w:sz w:val="24"/>
          <w:szCs w:val="20"/>
          <w:lang w:eastAsia="en-GB"/>
        </w:rPr>
      </w:pPr>
      <w:r>
        <w:rPr>
          <w:rFonts w:ascii="Arial" w:hAnsi="Arial" w:cs="Arial"/>
          <w:sz w:val="24"/>
          <w:szCs w:val="24"/>
        </w:rPr>
        <w:t>MindOut’s Executive Committee has 9 Trustees, led by our Chair, Alison France.</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headerReference w:type="default" r:id="rId12"/>
          <w:footerReference w:type="default" r:id="rId13"/>
          <w:pgSz w:w="11906" w:h="16838" w:code="9"/>
          <w:pgMar w:top="1571" w:right="851" w:bottom="851" w:left="851" w:header="539" w:footer="709" w:gutter="0"/>
          <w:cols w:space="708"/>
          <w:docGrid w:linePitch="360"/>
        </w:sectPr>
      </w:pPr>
    </w:p>
    <w:p w:rsidR="00973D12" w:rsidRPr="00973D12" w:rsidRDefault="00973D12" w:rsidP="00973D12">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21C199A5" wp14:editId="1B301D78">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5B10BA" w:rsidP="00973D12">
            <w:pPr>
              <w:spacing w:after="0" w:line="240" w:lineRule="auto"/>
              <w:rPr>
                <w:rFonts w:ascii="Arial" w:eastAsia="Times New Roman" w:hAnsi="Arial" w:cs="Times New Roman"/>
                <w:sz w:val="24"/>
                <w:szCs w:val="20"/>
                <w:lang w:eastAsia="en-GB"/>
              </w:rPr>
            </w:pPr>
            <w:bookmarkStart w:id="1" w:name="b1"/>
            <w:bookmarkEnd w:id="1"/>
            <w:r>
              <w:rPr>
                <w:rFonts w:ascii="Arial" w:eastAsia="Times New Roman" w:hAnsi="Arial" w:cs="Times New Roman"/>
                <w:sz w:val="24"/>
                <w:szCs w:val="20"/>
                <w:lang w:eastAsia="en-GB"/>
              </w:rPr>
              <w:t>Advocacy Worker</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PERSONAL DETAILS (IN BLOCK/CAPITAL LETTERS)</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bl>
    <w:p w:rsidR="00973D12" w:rsidRPr="00973D12" w:rsidRDefault="00973D12" w:rsidP="00973D1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99FF"/>
          <w:left w:val="single" w:sz="4" w:space="0" w:color="FF99FF"/>
          <w:bottom w:val="single" w:sz="4" w:space="0" w:color="FF99FF"/>
          <w:right w:val="single" w:sz="4" w:space="0" w:color="FF99FF"/>
          <w:insideH w:val="single" w:sz="4" w:space="0" w:color="FF99FF"/>
          <w:insideV w:val="single" w:sz="4" w:space="0" w:color="FF99FF"/>
        </w:tblBorders>
        <w:tblLook w:val="01E0" w:firstRow="1" w:lastRow="1" w:firstColumn="1" w:lastColumn="1" w:noHBand="0" w:noVBand="0"/>
      </w:tblPr>
      <w:tblGrid>
        <w:gridCol w:w="828"/>
        <w:gridCol w:w="237"/>
        <w:gridCol w:w="672"/>
        <w:gridCol w:w="711"/>
        <w:gridCol w:w="236"/>
        <w:gridCol w:w="790"/>
        <w:gridCol w:w="993"/>
        <w:gridCol w:w="850"/>
        <w:gridCol w:w="303"/>
        <w:gridCol w:w="1800"/>
        <w:gridCol w:w="14"/>
        <w:gridCol w:w="222"/>
        <w:gridCol w:w="968"/>
        <w:gridCol w:w="56"/>
        <w:gridCol w:w="1745"/>
      </w:tblGrid>
      <w:tr w:rsidR="00973D12" w:rsidRPr="00973D12" w:rsidTr="00DB7AAF">
        <w:tc>
          <w:tcPr>
            <w:tcW w:w="2448" w:type="dxa"/>
            <w:gridSpan w:val="4"/>
            <w:tcBorders>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right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left w:val="single" w:sz="4" w:space="0" w:color="FF99FF"/>
              <w:bottom w:val="single" w:sz="4" w:space="0" w:color="FF99FF"/>
              <w:right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303" w:type="dxa"/>
            <w:tcBorders>
              <w:top w:val="nil"/>
              <w:left w:val="single" w:sz="4" w:space="0" w:color="FF99FF"/>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1800" w:type="dxa"/>
            <w:tcBorders>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FIRST NAME</w:t>
            </w:r>
          </w:p>
        </w:tc>
        <w:tc>
          <w:tcPr>
            <w:tcW w:w="236" w:type="dxa"/>
            <w:gridSpan w:val="2"/>
            <w:tcBorders>
              <w:top w:val="nil"/>
              <w:left w:val="nil"/>
              <w:bottom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3"/>
            <w:tcBorders>
              <w:bottom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DB7AAF" w:rsidRPr="00973D12" w:rsidTr="00DB7AAF">
        <w:tc>
          <w:tcPr>
            <w:tcW w:w="10425" w:type="dxa"/>
            <w:gridSpan w:val="15"/>
            <w:tcBorders>
              <w:top w:val="nil"/>
              <w:left w:val="nil"/>
              <w:bottom w:val="nil"/>
              <w:right w:val="nil"/>
            </w:tcBorders>
          </w:tcPr>
          <w:p w:rsidR="00DB7AAF" w:rsidRPr="00973D12" w:rsidRDefault="00DB7AAF" w:rsidP="00973D12">
            <w:pPr>
              <w:spacing w:after="0" w:line="240" w:lineRule="auto"/>
              <w:rPr>
                <w:rFonts w:ascii="Arial" w:eastAsia="Times New Roman" w:hAnsi="Arial" w:cs="Times New Roman"/>
                <w:sz w:val="24"/>
                <w:szCs w:val="20"/>
                <w:lang w:eastAsia="en-GB"/>
              </w:rPr>
            </w:pPr>
          </w:p>
        </w:tc>
      </w:tr>
      <w:tr w:rsidR="00DB7AAF" w:rsidRPr="00973D12" w:rsidTr="00DB7AAF">
        <w:tc>
          <w:tcPr>
            <w:tcW w:w="2448" w:type="dxa"/>
            <w:gridSpan w:val="4"/>
            <w:tcBorders>
              <w:top w:val="nil"/>
              <w:right w:val="nil"/>
            </w:tcBorders>
            <w:shd w:val="clear" w:color="auto" w:fill="FF99FF"/>
          </w:tcPr>
          <w:p w:rsidR="00DB7AAF" w:rsidRPr="00973D12" w:rsidRDefault="00DB7AAF" w:rsidP="00973D12">
            <w:pPr>
              <w:spacing w:after="0" w:line="240" w:lineRule="auto"/>
              <w:jc w:val="right"/>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99FF"/>
            </w:tcBorders>
          </w:tcPr>
          <w:p w:rsidR="00DB7AAF" w:rsidRPr="00973D12" w:rsidRDefault="00DB7AAF" w:rsidP="00973D12">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99FF"/>
              <w:left w:val="single" w:sz="4" w:space="0" w:color="FF99FF"/>
              <w:right w:val="single" w:sz="4" w:space="0" w:color="FF99FF"/>
            </w:tcBorders>
          </w:tcPr>
          <w:p w:rsidR="00DB7AAF" w:rsidRPr="00973D12" w:rsidRDefault="00DB7AAF" w:rsidP="00973D12">
            <w:pPr>
              <w:spacing w:after="0" w:line="240" w:lineRule="auto"/>
              <w:rPr>
                <w:rFonts w:ascii="Arial" w:eastAsia="Times New Roman" w:hAnsi="Arial" w:cs="Times New Roman"/>
                <w:sz w:val="24"/>
                <w:szCs w:val="20"/>
                <w:lang w:eastAsia="en-GB"/>
              </w:rPr>
            </w:pPr>
          </w:p>
        </w:tc>
        <w:tc>
          <w:tcPr>
            <w:tcW w:w="5108" w:type="dxa"/>
            <w:gridSpan w:val="7"/>
            <w:tcBorders>
              <w:top w:val="nil"/>
              <w:left w:val="single" w:sz="4" w:space="0" w:color="FF99FF"/>
              <w:bottom w:val="nil"/>
              <w:right w:val="nil"/>
            </w:tcBorders>
          </w:tcPr>
          <w:p w:rsidR="00DB7AAF" w:rsidRPr="00973D12" w:rsidRDefault="00DB7AAF" w:rsidP="00973D12">
            <w:pPr>
              <w:spacing w:after="0" w:line="240" w:lineRule="auto"/>
              <w:rPr>
                <w:rFonts w:ascii="Arial" w:eastAsia="Times New Roman" w:hAnsi="Arial" w:cs="Times New Roman"/>
                <w:sz w:val="24"/>
                <w:szCs w:val="20"/>
                <w:lang w:eastAsia="en-GB"/>
              </w:rPr>
            </w:pPr>
          </w:p>
        </w:tc>
      </w:tr>
      <w:tr w:rsidR="00973D12" w:rsidRPr="00973D12" w:rsidTr="00DB7AAF">
        <w:tc>
          <w:tcPr>
            <w:tcW w:w="8624" w:type="dxa"/>
            <w:gridSpan w:val="13"/>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801" w:type="dxa"/>
            <w:gridSpan w:val="2"/>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DB7AAF" w:rsidRPr="00973D12" w:rsidTr="00DB7AAF">
        <w:tc>
          <w:tcPr>
            <w:tcW w:w="1737" w:type="dxa"/>
            <w:gridSpan w:val="3"/>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TEL -  Home:</w:t>
            </w:r>
          </w:p>
        </w:tc>
        <w:tc>
          <w:tcPr>
            <w:tcW w:w="1737" w:type="dxa"/>
            <w:gridSpan w:val="3"/>
            <w:tcBorders>
              <w:top w:val="single" w:sz="4" w:space="0" w:color="FF99FF"/>
            </w:tcBorders>
          </w:tcPr>
          <w:p w:rsidR="00DB7AAF" w:rsidRPr="00973D12" w:rsidRDefault="00DB7AAF" w:rsidP="00973D12">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993" w:type="dxa"/>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Work:</w:t>
            </w:r>
          </w:p>
        </w:tc>
        <w:tc>
          <w:tcPr>
            <w:tcW w:w="2967" w:type="dxa"/>
            <w:gridSpan w:val="4"/>
            <w:tcBorders>
              <w:top w:val="single" w:sz="4" w:space="0" w:color="FF99FF"/>
            </w:tcBorders>
          </w:tcPr>
          <w:p w:rsidR="00DB7AAF" w:rsidRPr="00973D12" w:rsidRDefault="00DB7AAF" w:rsidP="00973D12">
            <w:pPr>
              <w:spacing w:after="0" w:line="240" w:lineRule="auto"/>
              <w:rPr>
                <w:rFonts w:ascii="Arial" w:eastAsia="Times New Roman" w:hAnsi="Arial" w:cs="Times New Roman"/>
                <w:b/>
                <w:bCs/>
                <w:sz w:val="24"/>
                <w:szCs w:val="20"/>
                <w:lang w:eastAsia="en-GB"/>
              </w:rPr>
            </w:pPr>
          </w:p>
        </w:tc>
        <w:tc>
          <w:tcPr>
            <w:tcW w:w="1190" w:type="dxa"/>
            <w:gridSpan w:val="2"/>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Mobile:</w:t>
            </w:r>
          </w:p>
        </w:tc>
        <w:tc>
          <w:tcPr>
            <w:tcW w:w="1801" w:type="dxa"/>
            <w:gridSpan w:val="2"/>
          </w:tcPr>
          <w:p w:rsidR="00DB7AAF" w:rsidRPr="00973D12" w:rsidRDefault="00DB7AAF" w:rsidP="00973D12">
            <w:pPr>
              <w:spacing w:after="0" w:line="240" w:lineRule="auto"/>
              <w:rPr>
                <w:rFonts w:ascii="Arial" w:eastAsia="Times New Roman" w:hAnsi="Arial" w:cs="Times New Roman"/>
                <w:sz w:val="24"/>
                <w:szCs w:val="20"/>
                <w:lang w:eastAsia="en-GB"/>
              </w:rPr>
            </w:pPr>
            <w:bookmarkStart w:id="6" w:name="b7"/>
            <w:bookmarkEnd w:id="6"/>
          </w:p>
        </w:tc>
      </w:tr>
      <w:tr w:rsidR="00973D12" w:rsidRPr="00973D12" w:rsidTr="00DB7AAF">
        <w:tc>
          <w:tcPr>
            <w:tcW w:w="828" w:type="dxa"/>
            <w:tcBorders>
              <w:left w:val="nil"/>
              <w:right w:val="nil"/>
            </w:tcBorders>
          </w:tcPr>
          <w:p w:rsidR="00973D12" w:rsidRPr="00973D12" w:rsidRDefault="00973D12" w:rsidP="00973D12">
            <w:pPr>
              <w:spacing w:after="0" w:line="240" w:lineRule="auto"/>
              <w:rPr>
                <w:rFonts w:ascii="Arial" w:eastAsia="Times New Roman" w:hAnsi="Arial" w:cs="Times New Roman"/>
                <w:sz w:val="24"/>
                <w:szCs w:val="20"/>
                <w:lang w:val="en-US" w:eastAsia="en-GB"/>
              </w:rPr>
            </w:pPr>
          </w:p>
        </w:tc>
        <w:tc>
          <w:tcPr>
            <w:tcW w:w="9597" w:type="dxa"/>
            <w:gridSpan w:val="14"/>
            <w:tcBorders>
              <w:left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674D31" w:rsidRPr="00973D12" w:rsidTr="00674D31">
        <w:tc>
          <w:tcPr>
            <w:tcW w:w="1065" w:type="dxa"/>
            <w:gridSpan w:val="2"/>
            <w:tcBorders>
              <w:bottom w:val="nil"/>
              <w:right w:val="single" w:sz="4" w:space="0" w:color="FF99FF"/>
            </w:tcBorders>
            <w:shd w:val="clear" w:color="auto" w:fill="FA94D8"/>
          </w:tcPr>
          <w:p w:rsidR="00674D31" w:rsidRPr="00973D12" w:rsidRDefault="00674D31"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E- mail</w:t>
            </w:r>
          </w:p>
        </w:tc>
        <w:tc>
          <w:tcPr>
            <w:tcW w:w="9360" w:type="dxa"/>
            <w:gridSpan w:val="13"/>
            <w:tcBorders>
              <w:top w:val="single" w:sz="4" w:space="0" w:color="FF99FF"/>
              <w:left w:val="single" w:sz="4" w:space="0" w:color="FF99FF"/>
              <w:bottom w:val="single" w:sz="4" w:space="0" w:color="FF99FF"/>
            </w:tcBorders>
          </w:tcPr>
          <w:p w:rsidR="00674D31" w:rsidRPr="00973D12" w:rsidRDefault="00674D31" w:rsidP="00973D12">
            <w:pPr>
              <w:spacing w:after="0" w:line="240" w:lineRule="auto"/>
              <w:rPr>
                <w:rFonts w:ascii="Arial" w:eastAsia="Times New Roman" w:hAnsi="Arial" w:cs="Times New Roman"/>
                <w:sz w:val="24"/>
                <w:szCs w:val="20"/>
                <w:lang w:eastAsia="en-GB"/>
              </w:rPr>
            </w:pPr>
            <w:bookmarkStart w:id="7" w:name="b8"/>
            <w:bookmarkEnd w:id="7"/>
          </w:p>
        </w:tc>
      </w:tr>
      <w:tr w:rsidR="00973D12" w:rsidRPr="00973D12" w:rsidTr="00DB7AAF">
        <w:tc>
          <w:tcPr>
            <w:tcW w:w="2448" w:type="dxa"/>
            <w:gridSpan w:val="4"/>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7977" w:type="dxa"/>
            <w:gridSpan w:val="11"/>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674D31">
        <w:tc>
          <w:tcPr>
            <w:tcW w:w="8680" w:type="dxa"/>
            <w:gridSpan w:val="14"/>
            <w:tcBorders>
              <w:top w:val="single" w:sz="4" w:space="0" w:color="FF99FF"/>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Borders>
              <w:top w:val="single" w:sz="4" w:space="0" w:color="FF99FF"/>
            </w:tcBorders>
          </w:tcPr>
          <w:p w:rsidR="00973D12" w:rsidRPr="00973D12" w:rsidRDefault="00973D12" w:rsidP="00973D12">
            <w:pPr>
              <w:spacing w:after="0" w:line="240" w:lineRule="auto"/>
              <w:rPr>
                <w:rFonts w:ascii="Arial" w:eastAsia="Times New Roman" w:hAnsi="Arial" w:cs="Times New Roman"/>
                <w:sz w:val="24"/>
                <w:szCs w:val="20"/>
                <w:lang w:eastAsia="en-GB"/>
              </w:rPr>
            </w:pPr>
            <w:bookmarkStart w:id="8" w:name="b9"/>
            <w:bookmarkEnd w:id="8"/>
            <w:r w:rsidRPr="00973D12">
              <w:rPr>
                <w:rFonts w:ascii="Arial" w:eastAsia="Times New Roman" w:hAnsi="Arial" w:cs="Times New Roman"/>
                <w:sz w:val="24"/>
                <w:szCs w:val="20"/>
                <w:lang w:eastAsia="en-GB"/>
              </w:rPr>
              <w:t>Yes/No</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73D12" w:rsidRPr="00973D12" w:rsidTr="00973D12">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gridSpan w:val="3"/>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gridSpan w:val="3"/>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73D12" w:rsidRPr="00973D12" w:rsidTr="00973D12">
        <w:tc>
          <w:tcPr>
            <w:tcW w:w="10420" w:type="dxa"/>
            <w:gridSpan w:val="3"/>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blHeader/>
        </w:trPr>
        <w:tc>
          <w:tcPr>
            <w:tcW w:w="2808"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73D12" w:rsidRPr="00973D12" w:rsidTr="00973D12">
        <w:trPr>
          <w:trHeight w:val="5641"/>
        </w:trPr>
        <w:tc>
          <w:tcPr>
            <w:tcW w:w="2808"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b/>
          <w:bCs/>
          <w:sz w:val="8"/>
          <w:szCs w:val="8"/>
          <w:lang w:eastAsia="en-GB"/>
        </w:rPr>
        <w:sectPr w:rsidR="00973D12" w:rsidRPr="00973D12" w:rsidSect="00973D12">
          <w:headerReference w:type="default" r:id="rId15"/>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73D12" w:rsidRPr="00973D12" w:rsidTr="00973D12">
        <w:trPr>
          <w:tblHeader/>
        </w:trPr>
        <w:tc>
          <w:tcPr>
            <w:tcW w:w="2808"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73D12" w:rsidRPr="00973D12" w:rsidTr="00973D12">
        <w:trPr>
          <w:trHeight w:val="3717"/>
        </w:trPr>
        <w:tc>
          <w:tcPr>
            <w:tcW w:w="2808"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73D12" w:rsidRPr="00973D12" w:rsidTr="00973D12">
        <w:tc>
          <w:tcPr>
            <w:tcW w:w="6948"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headerReference w:type="default" r:id="rId16"/>
          <w:pgSz w:w="11906" w:h="16838" w:code="9"/>
          <w:pgMar w:top="1571" w:right="851" w:bottom="851" w:left="851" w:header="539" w:footer="709" w:gutter="0"/>
          <w:cols w:space="708"/>
          <w:docGrid w:linePitch="360"/>
        </w:sect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73D12" w:rsidRPr="00973D12" w:rsidTr="00973D12">
        <w:trPr>
          <w:tblHeader/>
        </w:trPr>
        <w:tc>
          <w:tcPr>
            <w:tcW w:w="1044"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73D12" w:rsidRPr="00973D12" w:rsidTr="00973D12">
        <w:trPr>
          <w:trHeight w:val="4956"/>
        </w:trPr>
        <w:tc>
          <w:tcPr>
            <w:tcW w:w="104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0109"/>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sectPr w:rsidR="00973D12" w:rsidRPr="00973D12" w:rsidSect="00973D12">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0910"/>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73D12" w:rsidRPr="00973D12" w:rsidTr="00973D12">
        <w:tc>
          <w:tcPr>
            <w:tcW w:w="1368"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79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973D12" w:rsidRPr="00973D12" w:rsidTr="00973D12">
        <w:trPr>
          <w:tblHeader/>
        </w:trPr>
        <w:tc>
          <w:tcPr>
            <w:tcW w:w="10420" w:type="dxa"/>
            <w:gridSpan w:val="6"/>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4206" w:type="dxa"/>
            <w:gridSpan w:val="2"/>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27368F"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00973D12"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977"/>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973D12" w:rsidRPr="00973D12" w:rsidTr="00973D12">
        <w:trPr>
          <w:tblHeader/>
        </w:trPr>
        <w:tc>
          <w:tcPr>
            <w:tcW w:w="10420" w:type="dxa"/>
            <w:gridSpan w:val="2"/>
            <w:shd w:val="clear" w:color="auto" w:fill="FA94D8"/>
          </w:tcPr>
          <w:p w:rsidR="00973D12" w:rsidRPr="00973D12" w:rsidRDefault="00973D12" w:rsidP="00973D12">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gridSpan w:val="2"/>
          </w:tcPr>
          <w:p w:rsidR="00973D12" w:rsidRPr="00973D12" w:rsidRDefault="00973D12" w:rsidP="00973D12">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9"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973D12" w:rsidRPr="00973D12" w:rsidRDefault="00973D12" w:rsidP="00973D12">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73D12" w:rsidRPr="00973D12" w:rsidTr="00973D12">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73D12" w:rsidRPr="00973D12" w:rsidTr="00973D12">
              <w:trPr>
                <w:cantSplit/>
                <w:trHeight w:val="566"/>
              </w:trPr>
              <w:tc>
                <w:tcPr>
                  <w:tcW w:w="198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p w:rsidR="00973D12" w:rsidRPr="00973D12" w:rsidRDefault="00973D12" w:rsidP="00973D12">
                  <w:pPr>
                    <w:tabs>
                      <w:tab w:val="left" w:pos="7380"/>
                    </w:tabs>
                    <w:spacing w:before="20" w:after="20" w:line="240" w:lineRule="auto"/>
                    <w:rPr>
                      <w:rFonts w:ascii="Arial" w:eastAsia="Times New Roman" w:hAnsi="Arial" w:cs="Arial"/>
                      <w:sz w:val="24"/>
                      <w:szCs w:val="24"/>
                    </w:rPr>
                  </w:pPr>
                </w:p>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r>
          </w:tbl>
          <w:p w:rsidR="00973D12" w:rsidRPr="00973D12" w:rsidRDefault="00973D12" w:rsidP="00973D12">
            <w:pPr>
              <w:tabs>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17F96">
              <w:rPr>
                <w:rFonts w:ascii="Arial" w:eastAsia="Times New Roman" w:hAnsi="Arial" w:cs="Arial"/>
                <w:sz w:val="24"/>
                <w:szCs w:val="24"/>
              </w:rPr>
            </w:r>
            <w:r w:rsidR="00C17F9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73D12" w:rsidRPr="00973D12" w:rsidRDefault="00973D12" w:rsidP="00973D12">
            <w:pPr>
              <w:tabs>
                <w:tab w:val="left" w:pos="7380"/>
              </w:tabs>
              <w:spacing w:after="0" w:line="240" w:lineRule="auto"/>
              <w:rPr>
                <w:rFonts w:ascii="Arial" w:eastAsia="Times New Roman" w:hAnsi="Arial" w:cs="Arial"/>
              </w:rPr>
            </w:pPr>
          </w:p>
          <w:p w:rsidR="00973D12" w:rsidRPr="00973D12" w:rsidRDefault="00973D12" w:rsidP="00973D12">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973D12" w:rsidRPr="00973D12" w:rsidRDefault="00973D12" w:rsidP="00973D12">
            <w:pPr>
              <w:tabs>
                <w:tab w:val="left" w:pos="7380"/>
              </w:tabs>
              <w:spacing w:after="0" w:line="240" w:lineRule="auto"/>
              <w:rPr>
                <w:rFonts w:ascii="Arial" w:eastAsia="Times New Roman" w:hAnsi="Arial" w:cs="Arial"/>
                <w:sz w:val="19"/>
                <w:szCs w:val="19"/>
              </w:rPr>
            </w:pPr>
          </w:p>
          <w:p w:rsidR="00973D12" w:rsidRPr="00973D12" w:rsidRDefault="00973D12" w:rsidP="00973D12">
            <w:pPr>
              <w:tabs>
                <w:tab w:val="left" w:pos="7380"/>
              </w:tabs>
              <w:spacing w:after="0" w:line="240" w:lineRule="auto"/>
              <w:rPr>
                <w:rFonts w:ascii="Arial" w:eastAsia="Times New Roman" w:hAnsi="Arial" w:cs="Arial"/>
                <w:sz w:val="19"/>
                <w:szCs w:val="19"/>
              </w:rPr>
            </w:pPr>
          </w:p>
        </w:tc>
      </w:tr>
    </w:tbl>
    <w:p w:rsidR="00973D12" w:rsidRPr="00973D12" w:rsidRDefault="00973D12" w:rsidP="00973D12">
      <w:pPr>
        <w:spacing w:after="0" w:line="240" w:lineRule="auto"/>
        <w:rPr>
          <w:rFonts w:ascii="Arial" w:eastAsia="Times New Roman" w:hAnsi="Arial" w:cs="Times New Roman"/>
          <w:b/>
          <w:bCs/>
          <w:sz w:val="8"/>
          <w:szCs w:val="8"/>
          <w:lang w:eastAsia="en-GB"/>
        </w:rPr>
        <w:sectPr w:rsidR="00973D12" w:rsidRPr="00973D12" w:rsidSect="00973D12">
          <w:pgSz w:w="11906" w:h="16838" w:code="9"/>
          <w:pgMar w:top="1571" w:right="851" w:bottom="851" w:left="851" w:header="539" w:footer="709" w:gutter="0"/>
          <w:cols w:space="708"/>
          <w:docGrid w:linePitch="360"/>
        </w:sectPr>
      </w:pPr>
    </w:p>
    <w:p w:rsidR="00973D12" w:rsidRPr="00973D12" w:rsidRDefault="00973D12" w:rsidP="00973D12">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73D12" w:rsidRPr="00973D12" w:rsidTr="00674D31">
        <w:tc>
          <w:tcPr>
            <w:tcW w:w="9348" w:type="dxa"/>
            <w:tcBorders>
              <w:top w:val="nil"/>
              <w:left w:val="nil"/>
              <w:bottom w:val="nil"/>
              <w:right w:val="nil"/>
            </w:tcBorders>
            <w:shd w:val="clear" w:color="auto" w:fill="FA94D8"/>
          </w:tcPr>
          <w:p w:rsidR="00973D12" w:rsidRPr="00973D12" w:rsidRDefault="00973D12" w:rsidP="00674D3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973D12" w:rsidRPr="00973D12" w:rsidRDefault="00973D12" w:rsidP="00973D12">
      <w:pPr>
        <w:spacing w:after="0" w:line="240" w:lineRule="auto"/>
        <w:rPr>
          <w:rFonts w:ascii="Arial" w:eastAsia="Times New Roman" w:hAnsi="Arial" w:cs="Times New Roman"/>
          <w:b/>
          <w:bCs/>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9348"/>
      </w:tblGrid>
      <w:tr w:rsidR="00973D12" w:rsidRPr="00973D12" w:rsidTr="00973D12">
        <w:tc>
          <w:tcPr>
            <w:tcW w:w="10420" w:type="dxa"/>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sidR="0027368F">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w:t>
            </w:r>
            <w:r w:rsidR="00674D31" w:rsidRPr="00973D12">
              <w:rPr>
                <w:rFonts w:ascii="Arial" w:eastAsia="Times New Roman" w:hAnsi="Arial" w:cs="Times New Roman"/>
                <w:sz w:val="24"/>
                <w:szCs w:val="20"/>
                <w:lang w:eastAsia="en-GB"/>
              </w:rPr>
              <w:t>MindOut aims</w:t>
            </w:r>
            <w:r w:rsidRPr="00973D12">
              <w:rPr>
                <w:rFonts w:ascii="Arial" w:eastAsia="Times New Roman" w:hAnsi="Arial" w:cs="Times New Roman"/>
                <w:sz w:val="24"/>
                <w:szCs w:val="20"/>
                <w:lang w:eastAsia="en-GB"/>
              </w:rPr>
              <w:t xml:space="preserve"> to ensure that no job applicant or employee receives less favourable treatment on the grounds </w:t>
            </w:r>
            <w:r w:rsidR="00674D31" w:rsidRPr="00973D12">
              <w:rPr>
                <w:rFonts w:ascii="Arial" w:eastAsia="Times New Roman" w:hAnsi="Arial" w:cs="Times New Roman"/>
                <w:sz w:val="24"/>
                <w:szCs w:val="20"/>
                <w:lang w:eastAsia="en-GB"/>
              </w:rPr>
              <w:t>of nationality</w:t>
            </w:r>
            <w:r w:rsidRPr="00973D12">
              <w:rPr>
                <w:rFonts w:ascii="Arial" w:eastAsia="Times New Roman" w:hAnsi="Arial" w:cs="Times New Roman"/>
                <w:sz w:val="24"/>
                <w:szCs w:val="20"/>
                <w:lang w:eastAsia="en-GB"/>
              </w:rPr>
              <w:t xml:space="preserve">, religion, ethnicity, gender, gender expression, marital status, pregnancy or maternity, sexual orientation, age or disability or is disadvantaged by conditions or requirements which cannot be shown to be justifiable.  </w:t>
            </w:r>
            <w:r w:rsidR="00674D31" w:rsidRPr="00973D12">
              <w:rPr>
                <w:rFonts w:ascii="Arial" w:eastAsia="Times New Roman" w:hAnsi="Arial" w:cs="Times New Roman"/>
                <w:sz w:val="24"/>
                <w:szCs w:val="20"/>
                <w:lang w:eastAsia="en-GB"/>
              </w:rPr>
              <w:t>MindOut is</w:t>
            </w:r>
            <w:r w:rsidRPr="00973D12">
              <w:rPr>
                <w:rFonts w:ascii="Arial" w:eastAsia="Times New Roman" w:hAnsi="Arial" w:cs="Times New Roman"/>
                <w:sz w:val="24"/>
                <w:szCs w:val="20"/>
                <w:lang w:eastAsia="en-GB"/>
              </w:rPr>
              <w:t xml:space="preserve"> particularly concerned not to discriminate against applicants who have lived experience of mental health issues.</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r w:rsidR="00674D31" w:rsidRPr="00973D12">
              <w:rPr>
                <w:rFonts w:ascii="Arial" w:eastAsia="Times New Roman" w:hAnsi="Arial" w:cs="Times New Roman"/>
                <w:sz w:val="24"/>
                <w:szCs w:val="20"/>
                <w:lang w:eastAsia="en-GB"/>
              </w:rPr>
              <w:t>MindOut is</w:t>
            </w:r>
            <w:r w:rsidRPr="00973D12">
              <w:rPr>
                <w:rFonts w:ascii="Arial" w:eastAsia="Times New Roman" w:hAnsi="Arial" w:cs="Times New Roman"/>
                <w:sz w:val="24"/>
                <w:szCs w:val="20"/>
                <w:lang w:eastAsia="en-GB"/>
              </w:rPr>
              <w:t xml:space="preserve"> committed to a programme of action to make this policy fully effective.</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973D12" w:rsidRPr="00973D12" w:rsidTr="00973D12">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674D31" w:rsidRPr="00973D12" w:rsidTr="00674D31">
        <w:tc>
          <w:tcPr>
            <w:tcW w:w="9348" w:type="dxa"/>
            <w:gridSpan w:val="9"/>
            <w:shd w:val="clear" w:color="auto" w:fill="FA94D8"/>
          </w:tcPr>
          <w:p w:rsidR="00674D31" w:rsidRPr="00973D12" w:rsidRDefault="00674D31"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674D31" w:rsidRPr="00973D12" w:rsidTr="00674D31">
        <w:tc>
          <w:tcPr>
            <w:tcW w:w="9348" w:type="dxa"/>
            <w:gridSpan w:val="9"/>
            <w:shd w:val="clear" w:color="auto" w:fill="FFFFFF" w:themeFill="background1"/>
          </w:tcPr>
          <w:p w:rsidR="00674D31" w:rsidRPr="00973D12" w:rsidRDefault="00674D31" w:rsidP="00973D12">
            <w:pPr>
              <w:spacing w:after="0" w:line="240" w:lineRule="auto"/>
              <w:rPr>
                <w:rFonts w:ascii="Arial" w:eastAsia="Times New Roman" w:hAnsi="Arial" w:cs="Times New Roman"/>
                <w:b/>
                <w:bCs/>
                <w:sz w:val="24"/>
                <w:szCs w:val="20"/>
                <w:lang w:eastAsia="en-GB"/>
              </w:rPr>
            </w:pPr>
          </w:p>
        </w:tc>
      </w:tr>
      <w:tr w:rsidR="00674D31" w:rsidRPr="00973D12" w:rsidTr="00B72636">
        <w:tc>
          <w:tcPr>
            <w:tcW w:w="1774" w:type="dxa"/>
            <w:tcBorders>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r w:rsidR="00674D31" w:rsidRPr="00973D12" w:rsidTr="00674D31">
        <w:tc>
          <w:tcPr>
            <w:tcW w:w="9348" w:type="dxa"/>
            <w:gridSpan w:val="9"/>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r w:rsidR="00674D31" w:rsidRPr="00973D12" w:rsidTr="00B72636">
        <w:tc>
          <w:tcPr>
            <w:tcW w:w="1774" w:type="dxa"/>
            <w:tcBorders>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9"/>
        <w:gridCol w:w="907"/>
        <w:gridCol w:w="568"/>
        <w:gridCol w:w="961"/>
        <w:gridCol w:w="591"/>
        <w:gridCol w:w="105"/>
      </w:tblGrid>
      <w:tr w:rsidR="0027368F" w:rsidRPr="00973D12" w:rsidTr="00B72636">
        <w:trPr>
          <w:gridAfter w:val="1"/>
          <w:wAfter w:w="57" w:type="pct"/>
        </w:trPr>
        <w:tc>
          <w:tcPr>
            <w:tcW w:w="3010" w:type="pct"/>
            <w:tcBorders>
              <w:top w:val="nil"/>
              <w:left w:val="nil"/>
              <w:bottom w:val="nil"/>
              <w:right w:val="nil"/>
            </w:tcBorders>
            <w:shd w:val="clear" w:color="auto" w:fill="FA94D8"/>
          </w:tcPr>
          <w:p w:rsidR="0027368F" w:rsidRPr="00973D12" w:rsidRDefault="0027368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27368F" w:rsidRPr="00973D12" w:rsidRDefault="0027368F" w:rsidP="00973D12">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27368F" w:rsidRPr="00973D12" w:rsidRDefault="0027368F" w:rsidP="00973D12">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27368F" w:rsidRPr="00973D12" w:rsidRDefault="0027368F" w:rsidP="00973D12">
            <w:pPr>
              <w:spacing w:after="0" w:line="240" w:lineRule="auto"/>
              <w:rPr>
                <w:rFonts w:ascii="Arial" w:eastAsia="Times New Roman" w:hAnsi="Arial" w:cs="Times New Roman"/>
                <w:sz w:val="24"/>
                <w:szCs w:val="20"/>
                <w:lang w:eastAsia="en-GB"/>
              </w:rPr>
            </w:pPr>
          </w:p>
        </w:tc>
      </w:tr>
      <w:tr w:rsidR="00973D12" w:rsidRPr="00973D12" w:rsidTr="00B72636">
        <w:tc>
          <w:tcPr>
            <w:tcW w:w="5000" w:type="pct"/>
            <w:gridSpan w:val="7"/>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27368F" w:rsidRPr="00973D12" w:rsidTr="0027368F">
        <w:tc>
          <w:tcPr>
            <w:tcW w:w="1384" w:type="dxa"/>
            <w:tcBorders>
              <w:right w:val="single" w:sz="4" w:space="0" w:color="FA94D8"/>
            </w:tcBorders>
            <w:vAlign w:val="bottom"/>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27368F" w:rsidRPr="00973D12" w:rsidRDefault="00B72636" w:rsidP="0027368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r>
      <w:tr w:rsidR="00B72636" w:rsidRPr="00973D12" w:rsidTr="00B72636">
        <w:tc>
          <w:tcPr>
            <w:tcW w:w="9606" w:type="dxa"/>
            <w:gridSpan w:val="11"/>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p>
        </w:tc>
      </w:tr>
      <w:tr w:rsidR="00B72636" w:rsidRPr="00973D12" w:rsidTr="00B72636">
        <w:tc>
          <w:tcPr>
            <w:tcW w:w="4803" w:type="dxa"/>
            <w:gridSpan w:val="5"/>
            <w:tcBorders>
              <w:right w:val="single" w:sz="4" w:space="0" w:color="FA94D8"/>
            </w:tcBorders>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973D12" w:rsidRPr="00973D12" w:rsidTr="00973D12">
        <w:tc>
          <w:tcPr>
            <w:tcW w:w="311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73D12" w:rsidRPr="00973D12" w:rsidTr="00973D12">
        <w:trPr>
          <w:trHeight w:val="282"/>
        </w:trPr>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286"/>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180"/>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973D12" w:rsidRPr="00973D12" w:rsidRDefault="00973D12" w:rsidP="00973D12">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311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73D12" w:rsidRPr="00973D12" w:rsidTr="00973D12">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285"/>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255"/>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73D12" w:rsidRPr="00973D12" w:rsidTr="00973D12">
        <w:tc>
          <w:tcPr>
            <w:tcW w:w="10420" w:type="dxa"/>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Christian</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r w:rsidR="00973D12"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27368F"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r w:rsidR="0027368F" w:rsidRPr="00973D12">
              <w:rPr>
                <w:rFonts w:ascii="Arial" w:eastAsia="Times New Roman" w:hAnsi="Arial" w:cs="Times New Roman"/>
                <w:sz w:val="24"/>
                <w:szCs w:val="20"/>
                <w:lang w:eastAsia="en-GB"/>
              </w:rPr>
              <w:t>Sikh</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Hindu</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27368F"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Jain</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27368F"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r w:rsidR="0027368F" w:rsidRPr="00973D12">
              <w:rPr>
                <w:rFonts w:ascii="Arial" w:eastAsia="Times New Roman" w:hAnsi="Arial" w:cs="Times New Roman"/>
                <w:sz w:val="24"/>
                <w:szCs w:val="20"/>
                <w:lang w:eastAsia="en-GB"/>
              </w:rPr>
              <w:t>Pagan</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973D12">
            <w:pPr>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r>
      <w:tr w:rsidR="00973D12" w:rsidRPr="00973D12" w:rsidTr="00973D12">
        <w:tc>
          <w:tcPr>
            <w:tcW w:w="4862" w:type="dxa"/>
            <w:gridSpan w:val="4"/>
            <w:tcBorders>
              <w:top w:val="single" w:sz="4" w:space="0" w:color="EA84C1"/>
              <w:left w:val="single" w:sz="4" w:space="0" w:color="EA84C1"/>
              <w:bottom w:val="single" w:sz="4" w:space="0" w:color="EA84C1"/>
              <w:right w:val="single" w:sz="4" w:space="0" w:color="EA84C1"/>
            </w:tcBorders>
          </w:tcPr>
          <w:p w:rsidR="00973D12" w:rsidRPr="00973D12" w:rsidRDefault="00973D12" w:rsidP="00973D12">
            <w:pPr>
              <w:rPr>
                <w:rFonts w:ascii="Arial" w:eastAsia="Times New Roman" w:hAnsi="Arial" w:cs="Times New Roman"/>
                <w:sz w:val="16"/>
                <w:szCs w:val="16"/>
                <w:lang w:eastAsia="en-GB"/>
              </w:rPr>
            </w:pPr>
          </w:p>
          <w:p w:rsidR="00973D12" w:rsidRPr="00973D12" w:rsidRDefault="00973D12" w:rsidP="00973D12">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973D12" w:rsidRPr="00973D12" w:rsidRDefault="00973D12" w:rsidP="00973D12">
            <w:pPr>
              <w:rPr>
                <w:rFonts w:ascii="Arial" w:eastAsia="Times New Roman" w:hAnsi="Arial" w:cs="Times New Roman"/>
                <w:sz w:val="16"/>
                <w:szCs w:val="16"/>
                <w:lang w:eastAsia="en-GB"/>
              </w:rPr>
            </w:pPr>
          </w:p>
        </w:tc>
        <w:tc>
          <w:tcPr>
            <w:tcW w:w="181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6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567"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73D12" w:rsidRPr="00973D12" w:rsidTr="00973D12">
        <w:tc>
          <w:tcPr>
            <w:tcW w:w="10420" w:type="dxa"/>
            <w:shd w:val="clear" w:color="auto" w:fill="FA94D8"/>
            <w:vAlign w:val="bottom"/>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73D12" w:rsidRPr="00973D12" w:rsidTr="00B72636">
        <w:tc>
          <w:tcPr>
            <w:tcW w:w="1232" w:type="dxa"/>
            <w:tcBorders>
              <w:top w:val="nil"/>
              <w:left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973D12" w:rsidRPr="00973D12" w:rsidRDefault="00973D12" w:rsidP="0027368F">
            <w:pPr>
              <w:jc w:val="right"/>
              <w:rPr>
                <w:rFonts w:ascii="Arial" w:eastAsia="Times New Roman" w:hAnsi="Arial" w:cs="Times New Roman"/>
                <w:sz w:val="24"/>
                <w:szCs w:val="20"/>
                <w:lang w:eastAsia="en-GB"/>
              </w:rPr>
            </w:pPr>
          </w:p>
        </w:tc>
        <w:tc>
          <w:tcPr>
            <w:tcW w:w="1841" w:type="dxa"/>
            <w:tcBorders>
              <w:top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973D12" w:rsidRPr="00973D12" w:rsidRDefault="00973D12" w:rsidP="0027368F">
            <w:pPr>
              <w:jc w:val="right"/>
              <w:rPr>
                <w:rFonts w:ascii="Arial" w:eastAsia="Times New Roman" w:hAnsi="Arial" w:cs="Times New Roman"/>
                <w:sz w:val="24"/>
                <w:szCs w:val="20"/>
                <w:lang w:eastAsia="en-GB"/>
              </w:rPr>
            </w:pPr>
          </w:p>
        </w:tc>
        <w:tc>
          <w:tcPr>
            <w:tcW w:w="4399" w:type="dxa"/>
            <w:tcBorders>
              <w:top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973D12" w:rsidRPr="00973D12" w:rsidRDefault="00973D12" w:rsidP="00973D12">
            <w:pPr>
              <w:rPr>
                <w:rFonts w:ascii="Arial" w:eastAsia="Times New Roman" w:hAnsi="Arial" w:cs="Times New Roman"/>
                <w:sz w:val="24"/>
                <w:szCs w:val="20"/>
                <w:lang w:eastAsia="en-GB"/>
              </w:rPr>
            </w:pPr>
          </w:p>
        </w:tc>
      </w:tr>
      <w:tr w:rsidR="00973D12" w:rsidRPr="00973D12" w:rsidTr="00B72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973D12" w:rsidRPr="00973D12" w:rsidTr="00973D12">
        <w:tc>
          <w:tcPr>
            <w:tcW w:w="2071" w:type="dxa"/>
            <w:tcBorders>
              <w:top w:val="nil"/>
              <w:left w:val="nil"/>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973D12" w:rsidRPr="00973D12" w:rsidRDefault="00973D12" w:rsidP="00973D12"/>
        </w:tc>
        <w:tc>
          <w:tcPr>
            <w:tcW w:w="711" w:type="dxa"/>
            <w:tcBorders>
              <w:top w:val="nil"/>
              <w:left w:val="single" w:sz="4" w:space="0" w:color="EA84C1"/>
              <w:bottom w:val="nil"/>
              <w:right w:val="nil"/>
            </w:tcBorders>
          </w:tcPr>
          <w:p w:rsidR="00973D12" w:rsidRPr="00973D12" w:rsidRDefault="00973D12" w:rsidP="00973D12"/>
        </w:tc>
        <w:tc>
          <w:tcPr>
            <w:tcW w:w="711" w:type="dxa"/>
            <w:tcBorders>
              <w:top w:val="nil"/>
              <w:left w:val="nil"/>
              <w:bottom w:val="nil"/>
              <w:right w:val="nil"/>
            </w:tcBorders>
          </w:tcPr>
          <w:p w:rsidR="00973D12" w:rsidRPr="00973D12" w:rsidRDefault="00973D12" w:rsidP="00973D12"/>
        </w:tc>
        <w:tc>
          <w:tcPr>
            <w:tcW w:w="711" w:type="dxa"/>
            <w:tcBorders>
              <w:top w:val="nil"/>
              <w:left w:val="nil"/>
              <w:bottom w:val="nil"/>
              <w:right w:val="nil"/>
            </w:tcBorders>
          </w:tcPr>
          <w:p w:rsidR="00973D12" w:rsidRPr="00973D12" w:rsidRDefault="00973D12" w:rsidP="00973D12"/>
        </w:tc>
      </w:tr>
      <w:tr w:rsidR="00973D12" w:rsidRPr="00973D12" w:rsidTr="00973D12">
        <w:tc>
          <w:tcPr>
            <w:tcW w:w="2071"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973D12" w:rsidRPr="00973D12" w:rsidRDefault="00973D12" w:rsidP="0027368F">
            <w:pPr>
              <w:jc w:val="right"/>
              <w:rPr>
                <w:rFonts w:ascii="Arial" w:hAnsi="Arial" w:cs="Arial"/>
                <w:sz w:val="24"/>
                <w:szCs w:val="24"/>
              </w:rPr>
            </w:pPr>
          </w:p>
        </w:tc>
        <w:tc>
          <w:tcPr>
            <w:tcW w:w="1177"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1"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973D12" w:rsidRPr="00973D12" w:rsidRDefault="00973D12" w:rsidP="0027368F">
            <w:pPr>
              <w:jc w:val="right"/>
              <w:rPr>
                <w:rFonts w:ascii="Arial" w:hAnsi="Arial" w:cs="Arial"/>
                <w:sz w:val="24"/>
                <w:szCs w:val="24"/>
              </w:rPr>
            </w:pPr>
          </w:p>
        </w:tc>
        <w:tc>
          <w:tcPr>
            <w:tcW w:w="1837"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r>
      <w:tr w:rsidR="00973D12" w:rsidRPr="00973D12" w:rsidTr="00973D12">
        <w:trPr>
          <w:trHeight w:val="598"/>
        </w:trPr>
        <w:tc>
          <w:tcPr>
            <w:tcW w:w="2071" w:type="dxa"/>
            <w:tcBorders>
              <w:top w:val="nil"/>
              <w:left w:val="nil"/>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973D12" w:rsidRPr="00973D12" w:rsidRDefault="00973D12" w:rsidP="00973D12"/>
        </w:tc>
      </w:tr>
    </w:tbl>
    <w:p w:rsidR="00973D12" w:rsidRPr="00973D12" w:rsidRDefault="00973D12" w:rsidP="00973D12"/>
    <w:p w:rsidR="00973D12" w:rsidRDefault="00973D12" w:rsidP="00973D12"/>
    <w:p w:rsidR="00973D12" w:rsidRDefault="00973D12" w:rsidP="00DD50D2">
      <w:pPr>
        <w:spacing w:after="0" w:line="240" w:lineRule="auto"/>
        <w:rPr>
          <w:rFonts w:ascii="Arial" w:eastAsia="Times New Roman" w:hAnsi="Arial" w:cs="Times New Roman"/>
          <w:sz w:val="24"/>
          <w:szCs w:val="20"/>
          <w:lang w:eastAsia="en-GB"/>
        </w:rPr>
      </w:pPr>
    </w:p>
    <w:p w:rsidR="00973D12" w:rsidRPr="00676158" w:rsidRDefault="00973D12" w:rsidP="00DD50D2">
      <w:pPr>
        <w:spacing w:after="0" w:line="240" w:lineRule="auto"/>
        <w:rPr>
          <w:rFonts w:ascii="Arial" w:eastAsia="Times New Roman" w:hAnsi="Arial" w:cs="Times New Roman"/>
          <w:sz w:val="24"/>
          <w:szCs w:val="20"/>
          <w:lang w:eastAsia="en-GB"/>
        </w:rPr>
      </w:pPr>
    </w:p>
    <w:p w:rsidR="00393AF3" w:rsidRDefault="00393AF3"/>
    <w:sectPr w:rsidR="00393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96" w:rsidRDefault="00C17F96">
      <w:pPr>
        <w:spacing w:after="0" w:line="240" w:lineRule="auto"/>
      </w:pPr>
      <w:r>
        <w:separator/>
      </w:r>
    </w:p>
  </w:endnote>
  <w:endnote w:type="continuationSeparator" w:id="0">
    <w:p w:rsidR="00C17F96" w:rsidRDefault="00C1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Default="004C06EF">
    <w:pPr>
      <w:pStyle w:val="Footer"/>
    </w:pPr>
  </w:p>
  <w:p w:rsidR="004C06EF" w:rsidRPr="00BD2C27" w:rsidRDefault="004C06EF"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96" w:rsidRDefault="00C17F96">
      <w:pPr>
        <w:spacing w:after="0" w:line="240" w:lineRule="auto"/>
      </w:pPr>
      <w:r>
        <w:separator/>
      </w:r>
    </w:p>
  </w:footnote>
  <w:footnote w:type="continuationSeparator" w:id="0">
    <w:p w:rsidR="00C17F96" w:rsidRDefault="00C1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4C06EF" w:rsidTr="004C06EF">
      <w:tc>
        <w:tcPr>
          <w:tcW w:w="3846" w:type="dxa"/>
        </w:tcPr>
        <w:p w:rsidR="004C06EF" w:rsidRDefault="004C06EF" w:rsidP="004C06EF">
          <w:pPr>
            <w:pStyle w:val="Header"/>
          </w:pPr>
        </w:p>
      </w:tc>
      <w:tc>
        <w:tcPr>
          <w:tcW w:w="1791" w:type="dxa"/>
        </w:tcPr>
        <w:p w:rsidR="004C06EF" w:rsidRDefault="004C06EF" w:rsidP="004C06EF">
          <w:pPr>
            <w:pStyle w:val="Header"/>
            <w:jc w:val="center"/>
          </w:pPr>
        </w:p>
      </w:tc>
    </w:tr>
  </w:tbl>
  <w:p w:rsidR="004C06EF" w:rsidRDefault="004C0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Default="004C0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Pr="000422BB" w:rsidRDefault="004C06EF" w:rsidP="00973D12">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Pr="00606A15" w:rsidRDefault="004C06EF"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Pr="007F062C" w:rsidRDefault="004C06EF" w:rsidP="00973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F" w:rsidRPr="007F062C" w:rsidRDefault="004C06EF"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464F0146"/>
    <w:multiLevelType w:val="hybridMultilevel"/>
    <w:tmpl w:val="29E4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3DF327A"/>
    <w:multiLevelType w:val="hybridMultilevel"/>
    <w:tmpl w:val="47F4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D5C82"/>
    <w:multiLevelType w:val="hybridMultilevel"/>
    <w:tmpl w:val="6386657A"/>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56D86"/>
    <w:multiLevelType w:val="hybridMultilevel"/>
    <w:tmpl w:val="F4BA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
  </w:num>
  <w:num w:numId="6">
    <w:abstractNumId w:val="4"/>
  </w:num>
  <w:num w:numId="7">
    <w:abstractNumId w:val="7"/>
  </w:num>
  <w:num w:numId="8">
    <w:abstractNumId w:val="5"/>
  </w:num>
  <w:num w:numId="9">
    <w:abstractNumId w:val="9"/>
  </w:num>
  <w:num w:numId="10">
    <w:abstractNumId w:val="13"/>
  </w:num>
  <w:num w:numId="11">
    <w:abstractNumId w:val="12"/>
  </w:num>
  <w:num w:numId="12">
    <w:abstractNumId w:val="14"/>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2"/>
    <w:rsid w:val="00016104"/>
    <w:rsid w:val="00151257"/>
    <w:rsid w:val="0027368F"/>
    <w:rsid w:val="002944EA"/>
    <w:rsid w:val="002F5AC1"/>
    <w:rsid w:val="00393AF3"/>
    <w:rsid w:val="003A394F"/>
    <w:rsid w:val="003B31ED"/>
    <w:rsid w:val="003B73F3"/>
    <w:rsid w:val="003C79F4"/>
    <w:rsid w:val="003E168B"/>
    <w:rsid w:val="00495E3B"/>
    <w:rsid w:val="004C06EF"/>
    <w:rsid w:val="0055093F"/>
    <w:rsid w:val="005B10BA"/>
    <w:rsid w:val="005F73CD"/>
    <w:rsid w:val="006725CF"/>
    <w:rsid w:val="00674D31"/>
    <w:rsid w:val="007A57DA"/>
    <w:rsid w:val="00931AB1"/>
    <w:rsid w:val="009333A7"/>
    <w:rsid w:val="00973D12"/>
    <w:rsid w:val="00977547"/>
    <w:rsid w:val="00AF17D9"/>
    <w:rsid w:val="00B72636"/>
    <w:rsid w:val="00B95404"/>
    <w:rsid w:val="00C17F96"/>
    <w:rsid w:val="00CA511C"/>
    <w:rsid w:val="00D47F05"/>
    <w:rsid w:val="00D90B05"/>
    <w:rsid w:val="00DB7AAF"/>
    <w:rsid w:val="00DD50D2"/>
    <w:rsid w:val="00E002FD"/>
    <w:rsid w:val="00EB2827"/>
    <w:rsid w:val="00EE5829"/>
    <w:rsid w:val="00F5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2018-04-05T14:01:00Z</dcterms:created>
  <dcterms:modified xsi:type="dcterms:W3CDTF">2018-04-05T14:01:00Z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